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297B37" w14:textId="77777777" w:rsidR="00021F06" w:rsidRPr="00967260" w:rsidRDefault="00021F06" w:rsidP="00021F06">
      <w:pPr>
        <w:pStyle w:val="Heading2"/>
        <w:spacing w:before="120" w:after="120" w:line="360" w:lineRule="auto"/>
        <w:rPr>
          <w:rFonts w:asciiTheme="minorHAnsi" w:hAnsiTheme="minorHAnsi" w:cstheme="minorHAnsi"/>
          <w:bCs/>
          <w:color w:val="auto"/>
          <w:sz w:val="28"/>
          <w:szCs w:val="28"/>
        </w:rPr>
      </w:pPr>
      <w:r w:rsidRPr="005177FD">
        <w:rPr>
          <w:rFonts w:asciiTheme="minorHAnsi" w:hAnsiTheme="minorHAnsi" w:cstheme="minorHAnsi"/>
          <w:color w:val="auto"/>
          <w:sz w:val="28"/>
          <w:szCs w:val="28"/>
        </w:rPr>
        <w:t>02</w:t>
      </w:r>
      <w:r w:rsidRPr="005177FD">
        <w:rPr>
          <w:rFonts w:asciiTheme="minorHAnsi" w:hAnsiTheme="minorHAnsi" w:cstheme="minorHAnsi"/>
        </w:rPr>
        <w:tab/>
      </w:r>
      <w:r w:rsidRPr="005177FD">
        <w:rPr>
          <w:rFonts w:asciiTheme="minorHAnsi" w:hAnsiTheme="minorHAnsi" w:cstheme="minorHAnsi"/>
          <w:color w:val="auto"/>
          <w:sz w:val="28"/>
          <w:szCs w:val="28"/>
        </w:rPr>
        <w:t>Fire safety policy</w:t>
      </w:r>
    </w:p>
    <w:p w14:paraId="5268AB3F" w14:textId="77777777" w:rsidR="00021F06" w:rsidRPr="00967260" w:rsidRDefault="00021F06" w:rsidP="00021F06">
      <w:pPr>
        <w:pStyle w:val="Heading1"/>
        <w:spacing w:before="120" w:after="120" w:line="360" w:lineRule="auto"/>
        <w:rPr>
          <w:rFonts w:asciiTheme="minorHAnsi" w:hAnsiTheme="minorHAnsi" w:cstheme="minorHAnsi"/>
          <w:b/>
          <w:sz w:val="22"/>
          <w:szCs w:val="22"/>
        </w:rPr>
      </w:pPr>
      <w:r w:rsidRPr="00967260">
        <w:rPr>
          <w:rFonts w:asciiTheme="minorHAnsi" w:hAnsiTheme="minorHAnsi" w:cstheme="minorHAnsi"/>
          <w:sz w:val="22"/>
          <w:szCs w:val="22"/>
        </w:rPr>
        <w:t>Alongside associated procedures in 02.1 Fire safety, this policy was adopted by Meadowlands Preschool on 25</w:t>
      </w:r>
      <w:r w:rsidRPr="00967260">
        <w:rPr>
          <w:rFonts w:asciiTheme="minorHAnsi" w:hAnsiTheme="minorHAnsi" w:cstheme="minorHAnsi"/>
          <w:sz w:val="22"/>
          <w:szCs w:val="22"/>
          <w:vertAlign w:val="superscript"/>
        </w:rPr>
        <w:t>th</w:t>
      </w:r>
      <w:r w:rsidRPr="00967260">
        <w:rPr>
          <w:rFonts w:asciiTheme="minorHAnsi" w:hAnsiTheme="minorHAnsi" w:cstheme="minorHAnsi"/>
          <w:sz w:val="22"/>
          <w:szCs w:val="22"/>
        </w:rPr>
        <w:t xml:space="preserve"> November 2025.</w:t>
      </w:r>
    </w:p>
    <w:p w14:paraId="147E678F" w14:textId="77777777" w:rsidR="00021F06" w:rsidRPr="00967260" w:rsidRDefault="00021F06" w:rsidP="00021F06">
      <w:pPr>
        <w:spacing w:before="120" w:after="120" w:line="360" w:lineRule="auto"/>
        <w:rPr>
          <w:rFonts w:asciiTheme="minorHAnsi" w:hAnsiTheme="minorHAnsi" w:cstheme="minorHAnsi"/>
          <w:b/>
          <w:bCs/>
        </w:rPr>
      </w:pPr>
      <w:r w:rsidRPr="005177FD">
        <w:rPr>
          <w:rFonts w:asciiTheme="minorHAnsi" w:hAnsiTheme="minorHAnsi" w:cstheme="minorHAnsi"/>
          <w:b/>
        </w:rPr>
        <w:t>Designated Fire Marshall</w:t>
      </w:r>
      <w:r>
        <w:rPr>
          <w:rFonts w:asciiTheme="minorHAnsi" w:hAnsiTheme="minorHAnsi" w:cstheme="minorHAnsi"/>
          <w:b/>
        </w:rPr>
        <w:t>/s</w:t>
      </w:r>
      <w:r w:rsidRPr="005177FD">
        <w:rPr>
          <w:rFonts w:asciiTheme="minorHAnsi" w:hAnsiTheme="minorHAnsi" w:cstheme="minorHAnsi"/>
          <w:b/>
        </w:rPr>
        <w:t xml:space="preserve">: </w:t>
      </w:r>
      <w:r w:rsidRPr="00967260">
        <w:rPr>
          <w:rFonts w:asciiTheme="minorHAnsi" w:hAnsiTheme="minorHAnsi" w:cstheme="minorHAnsi"/>
        </w:rPr>
        <w:t>Michelle Mellor</w:t>
      </w:r>
    </w:p>
    <w:p w14:paraId="50578861" w14:textId="77777777" w:rsidR="00021F06" w:rsidRPr="00967260" w:rsidRDefault="00021F06" w:rsidP="00021F06">
      <w:pPr>
        <w:pStyle w:val="Heading1"/>
        <w:spacing w:before="120" w:after="120" w:line="360" w:lineRule="auto"/>
        <w:rPr>
          <w:rFonts w:asciiTheme="minorHAnsi" w:hAnsiTheme="minorHAnsi" w:cstheme="minorHAnsi"/>
          <w:color w:val="000000" w:themeColor="text1"/>
          <w:sz w:val="24"/>
          <w:szCs w:val="24"/>
        </w:rPr>
      </w:pPr>
      <w:r w:rsidRPr="005177FD">
        <w:rPr>
          <w:rFonts w:asciiTheme="minorHAnsi" w:hAnsiTheme="minorHAnsi" w:cstheme="minorHAnsi"/>
          <w:sz w:val="24"/>
          <w:szCs w:val="24"/>
        </w:rPr>
        <w:t>Aim</w:t>
      </w:r>
    </w:p>
    <w:p w14:paraId="4917CA41" w14:textId="77777777" w:rsidR="00021F06" w:rsidRPr="00967260" w:rsidRDefault="00021F06" w:rsidP="00021F06">
      <w:pPr>
        <w:spacing w:before="120" w:after="120" w:line="360" w:lineRule="auto"/>
        <w:rPr>
          <w:rFonts w:asciiTheme="minorHAnsi" w:hAnsiTheme="minorHAnsi" w:cstheme="minorHAnsi"/>
          <w:b/>
          <w:bCs/>
          <w:color w:val="000000" w:themeColor="text1"/>
          <w:sz w:val="22"/>
          <w:szCs w:val="22"/>
        </w:rPr>
      </w:pPr>
      <w:r w:rsidRPr="00967260">
        <w:rPr>
          <w:rFonts w:asciiTheme="minorHAnsi" w:hAnsiTheme="minorHAnsi" w:cstheme="minorHAnsi"/>
          <w:color w:val="000000" w:themeColor="text1"/>
          <w:sz w:val="22"/>
          <w:szCs w:val="22"/>
        </w:rPr>
        <w:t xml:space="preserve">Meadowlands </w:t>
      </w:r>
      <w:proofErr w:type="gramStart"/>
      <w:r w:rsidRPr="00967260">
        <w:rPr>
          <w:rFonts w:asciiTheme="minorHAnsi" w:hAnsiTheme="minorHAnsi" w:cstheme="minorHAnsi"/>
          <w:color w:val="000000" w:themeColor="text1"/>
          <w:sz w:val="22"/>
          <w:szCs w:val="22"/>
        </w:rPr>
        <w:t>Pre-School</w:t>
      </w:r>
      <w:proofErr w:type="gramEnd"/>
      <w:r w:rsidRPr="00967260">
        <w:rPr>
          <w:rFonts w:asciiTheme="minorHAnsi" w:hAnsiTheme="minorHAnsi" w:cstheme="minorHAnsi"/>
          <w:color w:val="000000" w:themeColor="text1"/>
          <w:sz w:val="22"/>
          <w:szCs w:val="22"/>
        </w:rPr>
        <w:t xml:space="preserve"> is a suitable, clean, and safe place for children to be cared for, where they can grow and learn. We meet all statutory requirements about fire safety and fulfil the criteria for meeting the relevant Early Years Foundation Stage Safeguarding and Welfare Requirements.</w:t>
      </w:r>
    </w:p>
    <w:p w14:paraId="30B6F15C" w14:textId="77777777" w:rsidR="00021F06" w:rsidRPr="005177FD" w:rsidRDefault="00021F06" w:rsidP="00021F06">
      <w:pPr>
        <w:spacing w:before="120" w:after="120" w:line="360" w:lineRule="auto"/>
        <w:rPr>
          <w:rFonts w:asciiTheme="minorHAnsi" w:hAnsiTheme="minorHAnsi" w:cstheme="minorHAnsi"/>
          <w:sz w:val="22"/>
          <w:szCs w:val="22"/>
        </w:rPr>
      </w:pPr>
      <w:r w:rsidRPr="005177FD">
        <w:rPr>
          <w:rFonts w:asciiTheme="minorHAnsi" w:hAnsiTheme="minorHAnsi" w:cstheme="minorHAnsi"/>
          <w:b/>
        </w:rPr>
        <w:t>Objectives</w:t>
      </w:r>
    </w:p>
    <w:p w14:paraId="755636C7" w14:textId="77777777" w:rsidR="00021F06" w:rsidRPr="005177FD" w:rsidRDefault="00021F06" w:rsidP="00021F06">
      <w:pPr>
        <w:numPr>
          <w:ilvl w:val="0"/>
          <w:numId w:val="1"/>
        </w:numPr>
        <w:spacing w:line="360" w:lineRule="auto"/>
        <w:rPr>
          <w:rFonts w:asciiTheme="minorHAnsi" w:hAnsiTheme="minorHAnsi" w:cstheme="minorHAnsi"/>
          <w:sz w:val="22"/>
          <w:szCs w:val="22"/>
        </w:rPr>
      </w:pPr>
      <w:r w:rsidRPr="005177FD">
        <w:rPr>
          <w:rFonts w:asciiTheme="minorHAnsi" w:hAnsiTheme="minorHAnsi" w:cstheme="minorHAnsi"/>
          <w:sz w:val="22"/>
          <w:szCs w:val="22"/>
        </w:rPr>
        <w:t>We recognise that we have a corporate responsibility and a duty of care for those who work in and receive a service from our provision, but individual employees and service users also have a responsibility to ensure their own safety as well as that of others. Risk assessment is the key means through which this is achieved.</w:t>
      </w:r>
    </w:p>
    <w:p w14:paraId="078060C4" w14:textId="77777777" w:rsidR="00021F06" w:rsidRPr="005177FD" w:rsidRDefault="00021F06" w:rsidP="00021F06">
      <w:pPr>
        <w:numPr>
          <w:ilvl w:val="0"/>
          <w:numId w:val="1"/>
        </w:numPr>
        <w:spacing w:line="360" w:lineRule="auto"/>
        <w:rPr>
          <w:rFonts w:asciiTheme="minorHAnsi" w:hAnsiTheme="minorHAnsi" w:cstheme="minorHAnsi"/>
          <w:sz w:val="22"/>
          <w:szCs w:val="22"/>
        </w:rPr>
      </w:pPr>
      <w:r w:rsidRPr="005177FD">
        <w:rPr>
          <w:rFonts w:asciiTheme="minorHAnsi" w:hAnsiTheme="minorHAnsi" w:cstheme="minorHAnsi"/>
          <w:sz w:val="22"/>
          <w:szCs w:val="22"/>
        </w:rPr>
        <w:t xml:space="preserve">A fire safety risk assessment is carried out by a competent person in accordance with the Regulatory Reform (Fire Safety) Order 2005. </w:t>
      </w:r>
    </w:p>
    <w:p w14:paraId="630CE50A" w14:textId="77777777" w:rsidR="00021F06" w:rsidRPr="005177FD" w:rsidRDefault="00021F06" w:rsidP="00021F06">
      <w:pPr>
        <w:numPr>
          <w:ilvl w:val="0"/>
          <w:numId w:val="1"/>
        </w:numPr>
        <w:spacing w:line="360" w:lineRule="auto"/>
        <w:rPr>
          <w:rFonts w:asciiTheme="minorHAnsi" w:hAnsiTheme="minorHAnsi" w:cstheme="minorHAnsi"/>
          <w:sz w:val="22"/>
          <w:szCs w:val="22"/>
        </w:rPr>
      </w:pPr>
      <w:r w:rsidRPr="005177FD">
        <w:rPr>
          <w:rFonts w:asciiTheme="minorHAnsi" w:hAnsiTheme="minorHAnsi" w:cstheme="minorHAnsi"/>
          <w:sz w:val="22"/>
          <w:szCs w:val="22"/>
        </w:rPr>
        <w:t>A Fire Log is completed and regularly updated.</w:t>
      </w:r>
    </w:p>
    <w:p w14:paraId="00BBA66D" w14:textId="77777777" w:rsidR="00021F06" w:rsidRPr="005177FD" w:rsidRDefault="00021F06" w:rsidP="00021F06">
      <w:pPr>
        <w:numPr>
          <w:ilvl w:val="0"/>
          <w:numId w:val="1"/>
        </w:numPr>
        <w:spacing w:line="360" w:lineRule="auto"/>
        <w:rPr>
          <w:rFonts w:asciiTheme="minorHAnsi" w:hAnsiTheme="minorHAnsi" w:cstheme="minorHAnsi"/>
          <w:sz w:val="22"/>
          <w:szCs w:val="22"/>
        </w:rPr>
      </w:pPr>
      <w:r w:rsidRPr="005177FD">
        <w:rPr>
          <w:rFonts w:asciiTheme="minorHAnsi" w:hAnsiTheme="minorHAnsi" w:cstheme="minorHAnsi"/>
          <w:sz w:val="22"/>
          <w:szCs w:val="22"/>
        </w:rPr>
        <w:t xml:space="preserve">Necessary equipment is in place to promote fire safety. </w:t>
      </w:r>
    </w:p>
    <w:p w14:paraId="39EC4564" w14:textId="77777777" w:rsidR="00021F06" w:rsidRPr="005177FD" w:rsidRDefault="00021F06" w:rsidP="00021F06">
      <w:pPr>
        <w:pStyle w:val="Heading6"/>
        <w:spacing w:before="120" w:after="120" w:line="360" w:lineRule="auto"/>
        <w:rPr>
          <w:rFonts w:asciiTheme="minorHAnsi" w:hAnsiTheme="minorHAnsi" w:cstheme="minorHAnsi"/>
          <w:b/>
          <w:bCs/>
          <w:i w:val="0"/>
          <w:iCs w:val="0"/>
          <w:color w:val="000000" w:themeColor="text1"/>
        </w:rPr>
      </w:pPr>
    </w:p>
    <w:p w14:paraId="382EE419" w14:textId="77777777" w:rsidR="00021F06" w:rsidRPr="005177FD" w:rsidRDefault="00021F06" w:rsidP="00021F06">
      <w:pPr>
        <w:pStyle w:val="Heading6"/>
        <w:spacing w:before="120" w:after="120" w:line="360" w:lineRule="auto"/>
        <w:rPr>
          <w:rFonts w:asciiTheme="minorHAnsi" w:hAnsiTheme="minorHAnsi" w:cstheme="minorHAnsi"/>
          <w:b/>
          <w:bCs/>
          <w:i w:val="0"/>
          <w:color w:val="000000"/>
        </w:rPr>
      </w:pPr>
      <w:r w:rsidRPr="005177FD">
        <w:rPr>
          <w:rFonts w:asciiTheme="minorHAnsi" w:hAnsiTheme="minorHAnsi" w:cstheme="minorHAnsi"/>
          <w:b/>
          <w:bCs/>
          <w:i w:val="0"/>
          <w:color w:val="000000"/>
        </w:rPr>
        <w:t>Legal references</w:t>
      </w:r>
    </w:p>
    <w:p w14:paraId="79F15F0E" w14:textId="77777777" w:rsidR="00021F06" w:rsidRPr="005177FD" w:rsidRDefault="00021F06" w:rsidP="00021F06">
      <w:pPr>
        <w:spacing w:before="120" w:after="120" w:line="360" w:lineRule="auto"/>
        <w:rPr>
          <w:rFonts w:asciiTheme="minorHAnsi" w:hAnsiTheme="minorHAnsi" w:cstheme="minorHAnsi"/>
          <w:sz w:val="22"/>
          <w:szCs w:val="22"/>
        </w:rPr>
      </w:pPr>
      <w:r w:rsidRPr="005177FD">
        <w:rPr>
          <w:rFonts w:asciiTheme="minorHAnsi" w:hAnsiTheme="minorHAnsi" w:cstheme="minorHAnsi"/>
          <w:sz w:val="22"/>
          <w:szCs w:val="22"/>
        </w:rPr>
        <w:t>Regulatory Reform (Fire Safety) Order 2005)</w:t>
      </w:r>
    </w:p>
    <w:p w14:paraId="3BD8A355" w14:textId="77777777" w:rsidR="00021F06" w:rsidRPr="005177FD" w:rsidRDefault="00021F06" w:rsidP="00021F06">
      <w:pPr>
        <w:spacing w:before="120" w:after="120" w:line="360" w:lineRule="auto"/>
        <w:rPr>
          <w:rFonts w:asciiTheme="minorHAnsi" w:hAnsiTheme="minorHAnsi" w:cstheme="minorHAnsi"/>
          <w:sz w:val="22"/>
          <w:szCs w:val="22"/>
        </w:rPr>
      </w:pPr>
      <w:r w:rsidRPr="005177FD">
        <w:rPr>
          <w:rFonts w:asciiTheme="minorHAnsi" w:hAnsiTheme="minorHAnsi" w:cstheme="minorHAnsi"/>
          <w:sz w:val="22"/>
          <w:szCs w:val="22"/>
        </w:rPr>
        <w:t>Electricity at Work Regulations (1989)</w:t>
      </w:r>
    </w:p>
    <w:p w14:paraId="00FEC87A" w14:textId="77777777" w:rsidR="00021F06" w:rsidRPr="005177FD" w:rsidRDefault="00021F06" w:rsidP="00021F06">
      <w:pPr>
        <w:spacing w:before="120" w:after="120" w:line="360" w:lineRule="auto"/>
        <w:rPr>
          <w:rFonts w:asciiTheme="minorHAnsi" w:hAnsiTheme="minorHAnsi" w:cstheme="minorHAnsi"/>
          <w:b/>
          <w:bCs/>
          <w:sz w:val="22"/>
          <w:szCs w:val="22"/>
        </w:rPr>
      </w:pPr>
      <w:r w:rsidRPr="005177FD">
        <w:rPr>
          <w:rFonts w:asciiTheme="minorHAnsi" w:hAnsiTheme="minorHAnsi" w:cstheme="minorHAnsi"/>
          <w:b/>
          <w:bCs/>
          <w:sz w:val="22"/>
          <w:szCs w:val="22"/>
        </w:rPr>
        <w:t>Further guidance</w:t>
      </w:r>
    </w:p>
    <w:p w14:paraId="495DA691" w14:textId="77777777" w:rsidR="00021F06" w:rsidRPr="005177FD" w:rsidRDefault="00021F06" w:rsidP="00021F06">
      <w:pPr>
        <w:spacing w:before="120" w:after="120" w:line="360" w:lineRule="auto"/>
        <w:rPr>
          <w:rFonts w:asciiTheme="minorHAnsi" w:hAnsiTheme="minorHAnsi" w:cstheme="minorHAnsi"/>
          <w:sz w:val="22"/>
          <w:szCs w:val="22"/>
        </w:rPr>
      </w:pPr>
      <w:r w:rsidRPr="005177FD">
        <w:rPr>
          <w:rFonts w:asciiTheme="minorHAnsi" w:hAnsiTheme="minorHAnsi" w:cstheme="minorHAnsi"/>
          <w:sz w:val="22"/>
          <w:szCs w:val="22"/>
        </w:rPr>
        <w:t>Fire Safety Record (Alliance Publication)</w:t>
      </w:r>
    </w:p>
    <w:p w14:paraId="28CBF600" w14:textId="77777777" w:rsidR="00021F06" w:rsidRDefault="00021F06" w:rsidP="00021F06">
      <w:pPr>
        <w:spacing w:before="120" w:after="120" w:line="360" w:lineRule="auto"/>
        <w:rPr>
          <w:rFonts w:asciiTheme="minorHAnsi" w:hAnsiTheme="minorHAnsi" w:cstheme="minorHAnsi"/>
          <w:sz w:val="22"/>
          <w:szCs w:val="22"/>
        </w:rPr>
      </w:pPr>
      <w:hyperlink r:id="rId7" w:history="1">
        <w:r w:rsidRPr="005177FD">
          <w:rPr>
            <w:rStyle w:val="Hyperlink"/>
            <w:rFonts w:asciiTheme="minorHAnsi" w:hAnsiTheme="minorHAnsi" w:cstheme="minorHAnsi"/>
            <w:sz w:val="22"/>
            <w:szCs w:val="22"/>
          </w:rPr>
          <w:t>Fire Safety Risk Assessment: Educational Premises</w:t>
        </w:r>
      </w:hyperlink>
      <w:r w:rsidRPr="005177FD">
        <w:rPr>
          <w:rFonts w:asciiTheme="minorHAnsi" w:hAnsiTheme="minorHAnsi" w:cstheme="minorHAnsi"/>
          <w:sz w:val="22"/>
          <w:szCs w:val="22"/>
        </w:rPr>
        <w:t xml:space="preserve"> (Gov.uk) </w:t>
      </w:r>
    </w:p>
    <w:p w14:paraId="29529240" w14:textId="77777777" w:rsidR="00021F06" w:rsidRDefault="00021F06" w:rsidP="00021F06">
      <w:pPr>
        <w:spacing w:before="120" w:after="120" w:line="360" w:lineRule="auto"/>
        <w:rPr>
          <w:rFonts w:asciiTheme="minorHAnsi" w:hAnsiTheme="minorHAnsi" w:cstheme="minorHAnsi"/>
          <w:b/>
          <w:sz w:val="28"/>
          <w:szCs w:val="28"/>
        </w:rPr>
      </w:pPr>
    </w:p>
    <w:p w14:paraId="6A3C6071" w14:textId="0381E59E" w:rsidR="00021F06" w:rsidRPr="004D299A" w:rsidRDefault="00021F06" w:rsidP="00021F06">
      <w:pPr>
        <w:spacing w:before="120" w:after="120" w:line="360" w:lineRule="auto"/>
        <w:rPr>
          <w:rFonts w:asciiTheme="minorHAnsi" w:hAnsiTheme="minorHAnsi" w:cstheme="minorHAnsi"/>
          <w:sz w:val="28"/>
          <w:szCs w:val="28"/>
        </w:rPr>
      </w:pPr>
      <w:r w:rsidRPr="004D299A">
        <w:rPr>
          <w:rFonts w:asciiTheme="minorHAnsi" w:hAnsiTheme="minorHAnsi" w:cstheme="minorHAnsi"/>
          <w:b/>
          <w:sz w:val="28"/>
          <w:szCs w:val="28"/>
        </w:rPr>
        <w:lastRenderedPageBreak/>
        <w:t>02.</w:t>
      </w:r>
      <w:r>
        <w:rPr>
          <w:rFonts w:asciiTheme="minorHAnsi" w:hAnsiTheme="minorHAnsi" w:cstheme="minorHAnsi"/>
          <w:b/>
          <w:sz w:val="28"/>
          <w:szCs w:val="28"/>
        </w:rPr>
        <w:t>0</w:t>
      </w:r>
      <w:r w:rsidRPr="004D299A">
        <w:rPr>
          <w:rFonts w:asciiTheme="minorHAnsi" w:hAnsiTheme="minorHAnsi" w:cstheme="minorHAnsi"/>
          <w:b/>
          <w:sz w:val="28"/>
          <w:szCs w:val="28"/>
        </w:rPr>
        <w:t>1</w:t>
      </w:r>
      <w:r w:rsidRPr="004D299A">
        <w:rPr>
          <w:rFonts w:asciiTheme="minorHAnsi" w:hAnsiTheme="minorHAnsi" w:cstheme="minorHAnsi"/>
          <w:b/>
          <w:sz w:val="28"/>
          <w:szCs w:val="28"/>
        </w:rPr>
        <w:tab/>
        <w:t>Fire safety</w:t>
      </w:r>
    </w:p>
    <w:p w14:paraId="294CAF1C" w14:textId="77777777" w:rsidR="00021F06" w:rsidRPr="004D299A" w:rsidRDefault="00021F06" w:rsidP="00021F06">
      <w:pPr>
        <w:spacing w:before="120" w:after="120" w:line="360" w:lineRule="auto"/>
        <w:rPr>
          <w:rFonts w:asciiTheme="minorHAnsi" w:hAnsiTheme="minorHAnsi" w:cstheme="minorHAnsi"/>
          <w:sz w:val="22"/>
          <w:szCs w:val="22"/>
        </w:rPr>
      </w:pPr>
      <w:r w:rsidRPr="004D299A">
        <w:rPr>
          <w:rFonts w:asciiTheme="minorHAnsi" w:hAnsiTheme="minorHAnsi" w:cstheme="minorHAnsi"/>
          <w:sz w:val="22"/>
          <w:szCs w:val="22"/>
        </w:rPr>
        <w:t xml:space="preserve">The setting manager or named fire marshal (if applicable) </w:t>
      </w:r>
      <w:r w:rsidRPr="00745D0B">
        <w:rPr>
          <w:rFonts w:asciiTheme="minorHAnsi" w:hAnsiTheme="minorHAnsi" w:cstheme="minorHAnsi"/>
          <w:color w:val="000000" w:themeColor="text1"/>
          <w:sz w:val="22"/>
          <w:szCs w:val="22"/>
        </w:rPr>
        <w:t xml:space="preserve">at Meadowlands Pre-School </w:t>
      </w:r>
      <w:r w:rsidRPr="004D299A">
        <w:rPr>
          <w:rFonts w:asciiTheme="minorHAnsi" w:hAnsiTheme="minorHAnsi" w:cstheme="minorHAnsi"/>
          <w:sz w:val="22"/>
          <w:szCs w:val="22"/>
        </w:rPr>
        <w:t>has access to, or a copy of, the fire safety procedures specific to the building and ensure they align with these procedures. The setting manager/fire marshal makes reasonable adjustments as required to ensure the two documents do not contradict each other.</w:t>
      </w:r>
    </w:p>
    <w:p w14:paraId="7DE699C3" w14:textId="77777777" w:rsidR="00021F06" w:rsidRPr="004D299A" w:rsidRDefault="00021F06" w:rsidP="00021F06">
      <w:pPr>
        <w:spacing w:before="120" w:after="120" w:line="360" w:lineRule="auto"/>
        <w:rPr>
          <w:rFonts w:asciiTheme="minorHAnsi" w:hAnsiTheme="minorHAnsi" w:cstheme="minorHAnsi"/>
          <w:b/>
          <w:sz w:val="22"/>
          <w:szCs w:val="22"/>
        </w:rPr>
      </w:pPr>
      <w:r w:rsidRPr="004D299A">
        <w:rPr>
          <w:rFonts w:asciiTheme="minorHAnsi" w:hAnsiTheme="minorHAnsi" w:cstheme="minorHAnsi"/>
          <w:b/>
          <w:sz w:val="22"/>
          <w:szCs w:val="22"/>
        </w:rPr>
        <w:t>Fire safety risk assessment</w:t>
      </w:r>
    </w:p>
    <w:p w14:paraId="12A5D0D1" w14:textId="77777777" w:rsidR="00021F06" w:rsidRPr="004D299A" w:rsidRDefault="00021F06" w:rsidP="00021F06">
      <w:pPr>
        <w:spacing w:before="120" w:after="120" w:line="360" w:lineRule="auto"/>
        <w:rPr>
          <w:rFonts w:asciiTheme="minorHAnsi" w:hAnsiTheme="minorHAnsi" w:cstheme="minorHAnsi"/>
          <w:b/>
          <w:bCs/>
          <w:sz w:val="22"/>
          <w:szCs w:val="22"/>
        </w:rPr>
      </w:pPr>
      <w:r w:rsidRPr="004D299A">
        <w:rPr>
          <w:rFonts w:asciiTheme="minorHAnsi" w:hAnsiTheme="minorHAnsi" w:cstheme="minorHAnsi"/>
          <w:sz w:val="22"/>
          <w:szCs w:val="22"/>
        </w:rPr>
        <w:t>02.1a Fire safety risk assessment form is carried out in each area of the setting by a competent person, or a named fire marshal, using the five steps to fire safety risk assessment as follows:</w:t>
      </w:r>
    </w:p>
    <w:p w14:paraId="7E48A8E1" w14:textId="77777777" w:rsidR="00021F06" w:rsidRPr="004D299A" w:rsidRDefault="00021F06" w:rsidP="00021F06">
      <w:pPr>
        <w:numPr>
          <w:ilvl w:val="0"/>
          <w:numId w:val="2"/>
        </w:numPr>
        <w:spacing w:before="120" w:after="120" w:line="360" w:lineRule="auto"/>
        <w:rPr>
          <w:rFonts w:asciiTheme="minorHAnsi" w:hAnsiTheme="minorHAnsi" w:cstheme="minorHAnsi"/>
          <w:sz w:val="22"/>
          <w:szCs w:val="22"/>
        </w:rPr>
      </w:pPr>
      <w:r w:rsidRPr="004D299A">
        <w:rPr>
          <w:rFonts w:asciiTheme="minorHAnsi" w:hAnsiTheme="minorHAnsi" w:cstheme="minorHAnsi"/>
          <w:sz w:val="22"/>
          <w:szCs w:val="22"/>
        </w:rPr>
        <w:t>Identify fire hazards</w:t>
      </w:r>
    </w:p>
    <w:p w14:paraId="4483C077" w14:textId="77777777" w:rsidR="00021F06" w:rsidRPr="004D299A" w:rsidRDefault="00021F06" w:rsidP="00021F06">
      <w:pPr>
        <w:pStyle w:val="ListParagraph"/>
        <w:numPr>
          <w:ilvl w:val="0"/>
          <w:numId w:val="8"/>
        </w:numPr>
        <w:spacing w:before="120" w:after="120" w:line="360" w:lineRule="auto"/>
        <w:contextualSpacing w:val="0"/>
        <w:rPr>
          <w:rFonts w:asciiTheme="minorHAnsi" w:hAnsiTheme="minorHAnsi" w:cstheme="minorHAnsi"/>
          <w:sz w:val="22"/>
          <w:szCs w:val="22"/>
        </w:rPr>
      </w:pPr>
      <w:r w:rsidRPr="004D299A">
        <w:rPr>
          <w:rFonts w:asciiTheme="minorHAnsi" w:hAnsiTheme="minorHAnsi" w:cstheme="minorHAnsi"/>
          <w:sz w:val="22"/>
          <w:szCs w:val="22"/>
        </w:rPr>
        <w:t>Sources of ignition.</w:t>
      </w:r>
    </w:p>
    <w:p w14:paraId="0D7B7178" w14:textId="77777777" w:rsidR="00021F06" w:rsidRPr="004D299A" w:rsidRDefault="00021F06" w:rsidP="00021F06">
      <w:pPr>
        <w:pStyle w:val="ListParagraph"/>
        <w:numPr>
          <w:ilvl w:val="0"/>
          <w:numId w:val="8"/>
        </w:numPr>
        <w:spacing w:before="120" w:after="120" w:line="360" w:lineRule="auto"/>
        <w:contextualSpacing w:val="0"/>
        <w:rPr>
          <w:rFonts w:asciiTheme="minorHAnsi" w:hAnsiTheme="minorHAnsi" w:cstheme="minorHAnsi"/>
          <w:sz w:val="22"/>
          <w:szCs w:val="22"/>
        </w:rPr>
      </w:pPr>
      <w:r w:rsidRPr="004D299A">
        <w:rPr>
          <w:rFonts w:asciiTheme="minorHAnsi" w:hAnsiTheme="minorHAnsi" w:cstheme="minorHAnsi"/>
          <w:sz w:val="22"/>
          <w:szCs w:val="22"/>
        </w:rPr>
        <w:t>Sources of fuel.</w:t>
      </w:r>
    </w:p>
    <w:p w14:paraId="53BCD312" w14:textId="77777777" w:rsidR="00021F06" w:rsidRPr="004D299A" w:rsidRDefault="00021F06" w:rsidP="00021F06">
      <w:pPr>
        <w:pStyle w:val="ListParagraph"/>
        <w:numPr>
          <w:ilvl w:val="0"/>
          <w:numId w:val="8"/>
        </w:numPr>
        <w:spacing w:before="120" w:after="120" w:line="360" w:lineRule="auto"/>
        <w:contextualSpacing w:val="0"/>
        <w:rPr>
          <w:rFonts w:asciiTheme="minorHAnsi" w:hAnsiTheme="minorHAnsi" w:cstheme="minorHAnsi"/>
          <w:sz w:val="22"/>
          <w:szCs w:val="22"/>
        </w:rPr>
      </w:pPr>
      <w:r w:rsidRPr="004D299A">
        <w:rPr>
          <w:rFonts w:asciiTheme="minorHAnsi" w:hAnsiTheme="minorHAnsi" w:cstheme="minorHAnsi"/>
          <w:sz w:val="22"/>
          <w:szCs w:val="22"/>
        </w:rPr>
        <w:t>Sources of oxygen (including oxygen tanks for disabled children).</w:t>
      </w:r>
    </w:p>
    <w:p w14:paraId="0DFA4883" w14:textId="77777777" w:rsidR="00021F06" w:rsidRPr="004D299A" w:rsidRDefault="00021F06" w:rsidP="00021F06">
      <w:pPr>
        <w:numPr>
          <w:ilvl w:val="0"/>
          <w:numId w:val="2"/>
        </w:numPr>
        <w:spacing w:before="120" w:after="120" w:line="360" w:lineRule="auto"/>
        <w:rPr>
          <w:rFonts w:asciiTheme="minorHAnsi" w:hAnsiTheme="minorHAnsi" w:cstheme="minorHAnsi"/>
          <w:sz w:val="22"/>
          <w:szCs w:val="22"/>
        </w:rPr>
      </w:pPr>
      <w:r w:rsidRPr="004D299A">
        <w:rPr>
          <w:rFonts w:asciiTheme="minorHAnsi" w:hAnsiTheme="minorHAnsi" w:cstheme="minorHAnsi"/>
          <w:sz w:val="22"/>
          <w:szCs w:val="22"/>
        </w:rPr>
        <w:t>Identify people at risk</w:t>
      </w:r>
    </w:p>
    <w:p w14:paraId="55BC7D70" w14:textId="77777777" w:rsidR="00021F06" w:rsidRPr="004D299A" w:rsidRDefault="00021F06" w:rsidP="00021F06">
      <w:pPr>
        <w:pStyle w:val="ListParagraph"/>
        <w:numPr>
          <w:ilvl w:val="0"/>
          <w:numId w:val="9"/>
        </w:numPr>
        <w:spacing w:before="120" w:after="120" w:line="360" w:lineRule="auto"/>
        <w:contextualSpacing w:val="0"/>
        <w:rPr>
          <w:rFonts w:asciiTheme="minorHAnsi" w:hAnsiTheme="minorHAnsi" w:cstheme="minorHAnsi"/>
          <w:sz w:val="22"/>
          <w:szCs w:val="22"/>
        </w:rPr>
      </w:pPr>
      <w:r w:rsidRPr="004D299A">
        <w:rPr>
          <w:rFonts w:asciiTheme="minorHAnsi" w:hAnsiTheme="minorHAnsi" w:cstheme="minorHAnsi"/>
          <w:sz w:val="22"/>
          <w:szCs w:val="22"/>
        </w:rPr>
        <w:t>People in and around the premises.</w:t>
      </w:r>
    </w:p>
    <w:p w14:paraId="3B252634" w14:textId="77777777" w:rsidR="00021F06" w:rsidRPr="004D299A" w:rsidRDefault="00021F06" w:rsidP="00021F06">
      <w:pPr>
        <w:pStyle w:val="ListParagraph"/>
        <w:numPr>
          <w:ilvl w:val="0"/>
          <w:numId w:val="9"/>
        </w:numPr>
        <w:spacing w:before="120" w:after="120" w:line="360" w:lineRule="auto"/>
        <w:contextualSpacing w:val="0"/>
        <w:rPr>
          <w:rFonts w:asciiTheme="minorHAnsi" w:hAnsiTheme="minorHAnsi" w:cstheme="minorHAnsi"/>
          <w:sz w:val="22"/>
          <w:szCs w:val="22"/>
        </w:rPr>
      </w:pPr>
      <w:r w:rsidRPr="004D299A">
        <w:rPr>
          <w:rFonts w:asciiTheme="minorHAnsi" w:hAnsiTheme="minorHAnsi" w:cstheme="minorHAnsi"/>
          <w:sz w:val="22"/>
          <w:szCs w:val="22"/>
        </w:rPr>
        <w:t>People especially at risk including very young babies, less ambulant disabled children or those using specialised equipment, such as splints, standing frames.</w:t>
      </w:r>
    </w:p>
    <w:p w14:paraId="1B375DAD" w14:textId="77777777" w:rsidR="00021F06" w:rsidRPr="004D299A" w:rsidRDefault="00021F06" w:rsidP="00021F06">
      <w:pPr>
        <w:numPr>
          <w:ilvl w:val="0"/>
          <w:numId w:val="2"/>
        </w:numPr>
        <w:spacing w:before="120" w:after="120" w:line="360" w:lineRule="auto"/>
        <w:rPr>
          <w:rFonts w:asciiTheme="minorHAnsi" w:hAnsiTheme="minorHAnsi" w:cstheme="minorHAnsi"/>
          <w:sz w:val="22"/>
          <w:szCs w:val="22"/>
        </w:rPr>
      </w:pPr>
      <w:r w:rsidRPr="004D299A">
        <w:rPr>
          <w:rFonts w:asciiTheme="minorHAnsi" w:hAnsiTheme="minorHAnsi" w:cstheme="minorHAnsi"/>
          <w:sz w:val="22"/>
          <w:szCs w:val="22"/>
        </w:rPr>
        <w:t>Evaluate, remove, reduce and protect from the risk</w:t>
      </w:r>
    </w:p>
    <w:p w14:paraId="361185F2" w14:textId="77777777" w:rsidR="00021F06" w:rsidRPr="004D299A" w:rsidRDefault="00021F06" w:rsidP="00021F06">
      <w:pPr>
        <w:pStyle w:val="ListParagraph"/>
        <w:numPr>
          <w:ilvl w:val="0"/>
          <w:numId w:val="10"/>
        </w:numPr>
        <w:spacing w:before="120" w:after="120" w:line="360" w:lineRule="auto"/>
        <w:contextualSpacing w:val="0"/>
        <w:rPr>
          <w:rFonts w:asciiTheme="minorHAnsi" w:hAnsiTheme="minorHAnsi" w:cstheme="minorHAnsi"/>
          <w:sz w:val="22"/>
          <w:szCs w:val="22"/>
        </w:rPr>
      </w:pPr>
      <w:r w:rsidRPr="004D299A">
        <w:rPr>
          <w:rFonts w:asciiTheme="minorHAnsi" w:hAnsiTheme="minorHAnsi" w:cstheme="minorHAnsi"/>
          <w:sz w:val="22"/>
          <w:szCs w:val="22"/>
        </w:rPr>
        <w:t>Evaluate the risk of the fire occurring.</w:t>
      </w:r>
    </w:p>
    <w:p w14:paraId="594C756C" w14:textId="77777777" w:rsidR="00021F06" w:rsidRPr="004D299A" w:rsidRDefault="00021F06" w:rsidP="00021F06">
      <w:pPr>
        <w:pStyle w:val="ListParagraph"/>
        <w:numPr>
          <w:ilvl w:val="0"/>
          <w:numId w:val="10"/>
        </w:numPr>
        <w:spacing w:before="120" w:after="120" w:line="360" w:lineRule="auto"/>
        <w:contextualSpacing w:val="0"/>
        <w:rPr>
          <w:rFonts w:asciiTheme="minorHAnsi" w:hAnsiTheme="minorHAnsi" w:cstheme="minorHAnsi"/>
          <w:sz w:val="22"/>
          <w:szCs w:val="22"/>
        </w:rPr>
      </w:pPr>
      <w:r w:rsidRPr="004D299A">
        <w:rPr>
          <w:rFonts w:asciiTheme="minorHAnsi" w:hAnsiTheme="minorHAnsi" w:cstheme="minorHAnsi"/>
          <w:sz w:val="22"/>
          <w:szCs w:val="22"/>
        </w:rPr>
        <w:t>Evaluate the risk to people from a fire starting on the premises.</w:t>
      </w:r>
    </w:p>
    <w:p w14:paraId="65418846" w14:textId="77777777" w:rsidR="00021F06" w:rsidRPr="004D299A" w:rsidRDefault="00021F06" w:rsidP="00021F06">
      <w:pPr>
        <w:pStyle w:val="ListParagraph"/>
        <w:numPr>
          <w:ilvl w:val="0"/>
          <w:numId w:val="10"/>
        </w:numPr>
        <w:spacing w:before="120" w:after="120" w:line="360" w:lineRule="auto"/>
        <w:contextualSpacing w:val="0"/>
        <w:rPr>
          <w:rFonts w:asciiTheme="minorHAnsi" w:hAnsiTheme="minorHAnsi" w:cstheme="minorHAnsi"/>
          <w:sz w:val="22"/>
          <w:szCs w:val="22"/>
        </w:rPr>
      </w:pPr>
      <w:r w:rsidRPr="004D299A">
        <w:rPr>
          <w:rFonts w:asciiTheme="minorHAnsi" w:hAnsiTheme="minorHAnsi" w:cstheme="minorHAnsi"/>
          <w:sz w:val="22"/>
          <w:szCs w:val="22"/>
        </w:rPr>
        <w:t>Remove and reduce the hazards that may cause a fire.</w:t>
      </w:r>
    </w:p>
    <w:p w14:paraId="1E15CFAE" w14:textId="77777777" w:rsidR="00021F06" w:rsidRPr="004D299A" w:rsidRDefault="00021F06" w:rsidP="00021F06">
      <w:pPr>
        <w:pStyle w:val="ListParagraph"/>
        <w:numPr>
          <w:ilvl w:val="0"/>
          <w:numId w:val="10"/>
        </w:numPr>
        <w:spacing w:before="120" w:after="120" w:line="360" w:lineRule="auto"/>
        <w:contextualSpacing w:val="0"/>
        <w:rPr>
          <w:rFonts w:asciiTheme="minorHAnsi" w:hAnsiTheme="minorHAnsi" w:cstheme="minorHAnsi"/>
          <w:sz w:val="22"/>
          <w:szCs w:val="22"/>
        </w:rPr>
      </w:pPr>
      <w:r w:rsidRPr="004D299A">
        <w:rPr>
          <w:rFonts w:asciiTheme="minorHAnsi" w:hAnsiTheme="minorHAnsi" w:cstheme="minorHAnsi"/>
          <w:sz w:val="22"/>
          <w:szCs w:val="22"/>
        </w:rPr>
        <w:t>Remove and reduce the risks to people from a fire.</w:t>
      </w:r>
    </w:p>
    <w:p w14:paraId="45CD0F6A" w14:textId="77777777" w:rsidR="00021F06" w:rsidRPr="004D299A" w:rsidRDefault="00021F06" w:rsidP="00021F06">
      <w:pPr>
        <w:numPr>
          <w:ilvl w:val="0"/>
          <w:numId w:val="2"/>
        </w:numPr>
        <w:spacing w:before="120" w:after="120" w:line="360" w:lineRule="auto"/>
        <w:rPr>
          <w:rFonts w:asciiTheme="minorHAnsi" w:hAnsiTheme="minorHAnsi" w:cstheme="minorHAnsi"/>
          <w:sz w:val="22"/>
          <w:szCs w:val="22"/>
        </w:rPr>
      </w:pPr>
      <w:r w:rsidRPr="004D299A">
        <w:rPr>
          <w:rFonts w:asciiTheme="minorHAnsi" w:hAnsiTheme="minorHAnsi" w:cstheme="minorHAnsi"/>
          <w:sz w:val="22"/>
          <w:szCs w:val="22"/>
        </w:rPr>
        <w:t>Record, plan, inform, instruct, train</w:t>
      </w:r>
    </w:p>
    <w:p w14:paraId="66D5411A" w14:textId="77777777" w:rsidR="00021F06" w:rsidRPr="004D299A" w:rsidRDefault="00021F06" w:rsidP="00021F06">
      <w:pPr>
        <w:pStyle w:val="ListParagraph"/>
        <w:numPr>
          <w:ilvl w:val="0"/>
          <w:numId w:val="13"/>
        </w:numPr>
        <w:contextualSpacing w:val="0"/>
        <w:rPr>
          <w:rFonts w:asciiTheme="minorHAnsi" w:hAnsiTheme="minorHAnsi" w:cstheme="minorHAnsi"/>
          <w:sz w:val="22"/>
          <w:szCs w:val="22"/>
        </w:rPr>
      </w:pPr>
      <w:r w:rsidRPr="004D299A">
        <w:rPr>
          <w:rFonts w:asciiTheme="minorHAnsi" w:hAnsiTheme="minorHAnsi" w:cstheme="minorHAnsi"/>
          <w:sz w:val="22"/>
          <w:szCs w:val="22"/>
        </w:rPr>
        <w:t>Record significant findings and action taken.</w:t>
      </w:r>
    </w:p>
    <w:p w14:paraId="1E2F7C5B" w14:textId="77777777" w:rsidR="00021F06" w:rsidRPr="004D299A" w:rsidRDefault="00021F06" w:rsidP="00021F06">
      <w:pPr>
        <w:pStyle w:val="ListParagraph"/>
        <w:numPr>
          <w:ilvl w:val="0"/>
          <w:numId w:val="11"/>
        </w:numPr>
        <w:spacing w:before="120" w:after="120" w:line="360" w:lineRule="auto"/>
        <w:contextualSpacing w:val="0"/>
        <w:rPr>
          <w:rFonts w:asciiTheme="minorHAnsi" w:hAnsiTheme="minorHAnsi" w:cstheme="minorHAnsi"/>
          <w:sz w:val="22"/>
          <w:szCs w:val="22"/>
        </w:rPr>
      </w:pPr>
      <w:r w:rsidRPr="004D299A">
        <w:rPr>
          <w:rFonts w:asciiTheme="minorHAnsi" w:hAnsiTheme="minorHAnsi" w:cstheme="minorHAnsi"/>
          <w:sz w:val="22"/>
          <w:szCs w:val="22"/>
        </w:rPr>
        <w:t>Prepare an emergency plan.</w:t>
      </w:r>
    </w:p>
    <w:p w14:paraId="1EC276D8" w14:textId="77777777" w:rsidR="00021F06" w:rsidRPr="004D299A" w:rsidRDefault="00021F06" w:rsidP="00021F06">
      <w:pPr>
        <w:pStyle w:val="ListParagraph"/>
        <w:numPr>
          <w:ilvl w:val="0"/>
          <w:numId w:val="11"/>
        </w:numPr>
        <w:spacing w:before="120" w:after="120" w:line="360" w:lineRule="auto"/>
        <w:contextualSpacing w:val="0"/>
        <w:rPr>
          <w:rFonts w:asciiTheme="minorHAnsi" w:hAnsiTheme="minorHAnsi" w:cstheme="minorHAnsi"/>
          <w:sz w:val="22"/>
          <w:szCs w:val="22"/>
        </w:rPr>
      </w:pPr>
      <w:r w:rsidRPr="004D299A">
        <w:rPr>
          <w:rFonts w:asciiTheme="minorHAnsi" w:hAnsiTheme="minorHAnsi" w:cstheme="minorHAnsi"/>
          <w:sz w:val="22"/>
          <w:szCs w:val="22"/>
        </w:rPr>
        <w:lastRenderedPageBreak/>
        <w:t>Inform and instruct relevant people; inform and co-operate with others.</w:t>
      </w:r>
    </w:p>
    <w:p w14:paraId="2555F065" w14:textId="77777777" w:rsidR="00021F06" w:rsidRPr="004D299A" w:rsidRDefault="00021F06" w:rsidP="00021F06">
      <w:pPr>
        <w:pStyle w:val="ListParagraph"/>
        <w:numPr>
          <w:ilvl w:val="0"/>
          <w:numId w:val="11"/>
        </w:numPr>
        <w:spacing w:before="120" w:after="120" w:line="360" w:lineRule="auto"/>
        <w:contextualSpacing w:val="0"/>
        <w:rPr>
          <w:rFonts w:asciiTheme="minorHAnsi" w:hAnsiTheme="minorHAnsi" w:cstheme="minorHAnsi"/>
          <w:sz w:val="22"/>
          <w:szCs w:val="22"/>
        </w:rPr>
      </w:pPr>
      <w:r w:rsidRPr="004D299A">
        <w:rPr>
          <w:rFonts w:asciiTheme="minorHAnsi" w:hAnsiTheme="minorHAnsi" w:cstheme="minorHAnsi"/>
          <w:sz w:val="22"/>
          <w:szCs w:val="22"/>
        </w:rPr>
        <w:t>Provide training.</w:t>
      </w:r>
    </w:p>
    <w:p w14:paraId="6CF427CF" w14:textId="77777777" w:rsidR="00021F06" w:rsidRPr="004D299A" w:rsidRDefault="00021F06" w:rsidP="00021F06">
      <w:pPr>
        <w:numPr>
          <w:ilvl w:val="0"/>
          <w:numId w:val="2"/>
        </w:numPr>
        <w:spacing w:before="120" w:after="120" w:line="360" w:lineRule="auto"/>
        <w:rPr>
          <w:rFonts w:asciiTheme="minorHAnsi" w:hAnsiTheme="minorHAnsi" w:cstheme="minorHAnsi"/>
          <w:sz w:val="22"/>
          <w:szCs w:val="22"/>
        </w:rPr>
      </w:pPr>
      <w:r w:rsidRPr="004D299A">
        <w:rPr>
          <w:rFonts w:asciiTheme="minorHAnsi" w:hAnsiTheme="minorHAnsi" w:cstheme="minorHAnsi"/>
          <w:sz w:val="22"/>
          <w:szCs w:val="22"/>
        </w:rPr>
        <w:t>Review</w:t>
      </w:r>
    </w:p>
    <w:p w14:paraId="6DA81739" w14:textId="77777777" w:rsidR="00021F06" w:rsidRPr="004D299A" w:rsidRDefault="00021F06" w:rsidP="00021F06">
      <w:pPr>
        <w:pStyle w:val="ListParagraph"/>
        <w:numPr>
          <w:ilvl w:val="0"/>
          <w:numId w:val="12"/>
        </w:numPr>
        <w:spacing w:before="120" w:after="120" w:line="360" w:lineRule="auto"/>
        <w:contextualSpacing w:val="0"/>
        <w:rPr>
          <w:rFonts w:asciiTheme="minorHAnsi" w:hAnsiTheme="minorHAnsi" w:cstheme="minorHAnsi"/>
          <w:sz w:val="22"/>
          <w:szCs w:val="22"/>
        </w:rPr>
      </w:pPr>
      <w:r w:rsidRPr="004D299A">
        <w:rPr>
          <w:rFonts w:asciiTheme="minorHAnsi" w:hAnsiTheme="minorHAnsi" w:cstheme="minorHAnsi"/>
          <w:sz w:val="22"/>
          <w:szCs w:val="22"/>
        </w:rPr>
        <w:t>Keep assessment under review and revise when necessary.</w:t>
      </w:r>
    </w:p>
    <w:p w14:paraId="648FDC9E" w14:textId="77777777" w:rsidR="00021F06" w:rsidRPr="004D299A" w:rsidRDefault="00021F06" w:rsidP="00021F06">
      <w:pPr>
        <w:spacing w:before="120" w:after="120" w:line="360" w:lineRule="auto"/>
        <w:rPr>
          <w:rFonts w:asciiTheme="minorHAnsi" w:hAnsiTheme="minorHAnsi" w:cstheme="minorHAnsi"/>
          <w:sz w:val="22"/>
          <w:szCs w:val="22"/>
        </w:rPr>
      </w:pPr>
      <w:r w:rsidRPr="004D299A">
        <w:rPr>
          <w:rFonts w:asciiTheme="minorHAnsi" w:hAnsiTheme="minorHAnsi" w:cstheme="minorHAnsi"/>
          <w:sz w:val="22"/>
          <w:szCs w:val="22"/>
        </w:rPr>
        <w:t>The fire safety risk assessment focuses on the following for each area:</w:t>
      </w:r>
    </w:p>
    <w:p w14:paraId="7E0F7D6D" w14:textId="77777777" w:rsidR="00021F06" w:rsidRPr="004D299A" w:rsidRDefault="00021F06" w:rsidP="00021F06">
      <w:pPr>
        <w:numPr>
          <w:ilvl w:val="0"/>
          <w:numId w:val="7"/>
        </w:numPr>
        <w:spacing w:before="120" w:after="120" w:line="360" w:lineRule="auto"/>
        <w:rPr>
          <w:rFonts w:asciiTheme="minorHAnsi" w:hAnsiTheme="minorHAnsi" w:cstheme="minorHAnsi"/>
          <w:sz w:val="22"/>
          <w:szCs w:val="22"/>
        </w:rPr>
      </w:pPr>
      <w:r w:rsidRPr="004D299A">
        <w:rPr>
          <w:rFonts w:asciiTheme="minorHAnsi" w:hAnsiTheme="minorHAnsi" w:cstheme="minorHAnsi"/>
          <w:sz w:val="22"/>
          <w:szCs w:val="22"/>
        </w:rPr>
        <w:t>Electrical plugs, wires, sockets.</w:t>
      </w:r>
    </w:p>
    <w:p w14:paraId="334BAB3F" w14:textId="77777777" w:rsidR="00021F06" w:rsidRPr="00745D0B" w:rsidRDefault="00021F06" w:rsidP="00021F06">
      <w:pPr>
        <w:numPr>
          <w:ilvl w:val="0"/>
          <w:numId w:val="7"/>
        </w:numPr>
        <w:spacing w:before="120" w:after="120" w:line="360" w:lineRule="auto"/>
        <w:rPr>
          <w:rFonts w:asciiTheme="minorHAnsi" w:hAnsiTheme="minorHAnsi" w:cstheme="minorHAnsi"/>
          <w:sz w:val="22"/>
          <w:szCs w:val="22"/>
        </w:rPr>
      </w:pPr>
      <w:r w:rsidRPr="004D299A">
        <w:rPr>
          <w:rFonts w:asciiTheme="minorHAnsi" w:hAnsiTheme="minorHAnsi" w:cstheme="minorHAnsi"/>
          <w:sz w:val="22"/>
          <w:szCs w:val="22"/>
        </w:rPr>
        <w:t>Electrical items.</w:t>
      </w:r>
    </w:p>
    <w:p w14:paraId="78F5520C" w14:textId="77777777" w:rsidR="00021F06" w:rsidRPr="00745D0B" w:rsidRDefault="00021F06" w:rsidP="00021F06">
      <w:pPr>
        <w:numPr>
          <w:ilvl w:val="0"/>
          <w:numId w:val="7"/>
        </w:numPr>
        <w:spacing w:before="120" w:after="120" w:line="360" w:lineRule="auto"/>
        <w:rPr>
          <w:rFonts w:asciiTheme="minorHAnsi" w:hAnsiTheme="minorHAnsi" w:cstheme="minorHAnsi"/>
          <w:sz w:val="22"/>
          <w:szCs w:val="22"/>
        </w:rPr>
      </w:pPr>
      <w:r w:rsidRPr="004D299A">
        <w:rPr>
          <w:rFonts w:asciiTheme="minorHAnsi" w:hAnsiTheme="minorHAnsi" w:cstheme="minorHAnsi"/>
          <w:sz w:val="22"/>
          <w:szCs w:val="22"/>
        </w:rPr>
        <w:t>Cookers.</w:t>
      </w:r>
    </w:p>
    <w:p w14:paraId="76597F1B" w14:textId="77777777" w:rsidR="00021F06" w:rsidRPr="004D299A" w:rsidRDefault="00021F06" w:rsidP="00021F06">
      <w:pPr>
        <w:numPr>
          <w:ilvl w:val="0"/>
          <w:numId w:val="7"/>
        </w:numPr>
        <w:spacing w:before="120" w:after="120" w:line="360" w:lineRule="auto"/>
        <w:rPr>
          <w:rFonts w:asciiTheme="minorHAnsi" w:hAnsiTheme="minorHAnsi" w:cstheme="minorHAnsi"/>
          <w:sz w:val="22"/>
          <w:szCs w:val="22"/>
        </w:rPr>
      </w:pPr>
      <w:r w:rsidRPr="004D299A">
        <w:rPr>
          <w:rFonts w:asciiTheme="minorHAnsi" w:hAnsiTheme="minorHAnsi" w:cstheme="minorHAnsi"/>
          <w:sz w:val="22"/>
          <w:szCs w:val="22"/>
        </w:rPr>
        <w:t>Flammable materials, including furniture, furnishings, paper etc.</w:t>
      </w:r>
    </w:p>
    <w:p w14:paraId="626E2C9D" w14:textId="77777777" w:rsidR="00021F06" w:rsidRPr="004D299A" w:rsidRDefault="00021F06" w:rsidP="00021F06">
      <w:pPr>
        <w:numPr>
          <w:ilvl w:val="0"/>
          <w:numId w:val="7"/>
        </w:numPr>
        <w:spacing w:before="120" w:after="120" w:line="360" w:lineRule="auto"/>
        <w:rPr>
          <w:rFonts w:asciiTheme="minorHAnsi" w:hAnsiTheme="minorHAnsi" w:cstheme="minorHAnsi"/>
          <w:sz w:val="22"/>
          <w:szCs w:val="22"/>
        </w:rPr>
      </w:pPr>
      <w:r w:rsidRPr="004D299A">
        <w:rPr>
          <w:rFonts w:asciiTheme="minorHAnsi" w:hAnsiTheme="minorHAnsi" w:cstheme="minorHAnsi"/>
          <w:sz w:val="22"/>
          <w:szCs w:val="22"/>
        </w:rPr>
        <w:t>Flammable chemicals (which are also covered in COSHH).</w:t>
      </w:r>
    </w:p>
    <w:p w14:paraId="37B25BFA" w14:textId="77777777" w:rsidR="00021F06" w:rsidRPr="004D299A" w:rsidRDefault="00021F06" w:rsidP="00021F06">
      <w:pPr>
        <w:numPr>
          <w:ilvl w:val="0"/>
          <w:numId w:val="7"/>
        </w:numPr>
        <w:spacing w:before="120" w:after="120" w:line="360" w:lineRule="auto"/>
        <w:rPr>
          <w:rFonts w:asciiTheme="minorHAnsi" w:hAnsiTheme="minorHAnsi" w:cstheme="minorHAnsi"/>
          <w:sz w:val="22"/>
          <w:szCs w:val="22"/>
        </w:rPr>
      </w:pPr>
      <w:r w:rsidRPr="004D299A">
        <w:rPr>
          <w:rFonts w:asciiTheme="minorHAnsi" w:hAnsiTheme="minorHAnsi" w:cstheme="minorHAnsi"/>
          <w:sz w:val="22"/>
          <w:szCs w:val="22"/>
        </w:rPr>
        <w:t>Means of escape.</w:t>
      </w:r>
    </w:p>
    <w:p w14:paraId="507F5099" w14:textId="77777777" w:rsidR="00021F06" w:rsidRPr="004D299A" w:rsidRDefault="00021F06" w:rsidP="00021F06">
      <w:pPr>
        <w:numPr>
          <w:ilvl w:val="0"/>
          <w:numId w:val="7"/>
        </w:numPr>
        <w:spacing w:before="120" w:after="120" w:line="360" w:lineRule="auto"/>
        <w:rPr>
          <w:rFonts w:asciiTheme="minorHAnsi" w:hAnsiTheme="minorHAnsi" w:cstheme="minorHAnsi"/>
          <w:sz w:val="22"/>
          <w:szCs w:val="22"/>
        </w:rPr>
      </w:pPr>
      <w:r w:rsidRPr="004D299A">
        <w:rPr>
          <w:rFonts w:asciiTheme="minorHAnsi" w:hAnsiTheme="minorHAnsi" w:cstheme="minorHAnsi"/>
          <w:sz w:val="22"/>
          <w:szCs w:val="22"/>
        </w:rPr>
        <w:t>Any other, as identified.</w:t>
      </w:r>
    </w:p>
    <w:p w14:paraId="3F43E210" w14:textId="77777777" w:rsidR="00021F06" w:rsidRPr="004D299A" w:rsidRDefault="00021F06" w:rsidP="00021F06">
      <w:pPr>
        <w:spacing w:before="120" w:after="120" w:line="360" w:lineRule="auto"/>
        <w:rPr>
          <w:rFonts w:asciiTheme="minorHAnsi" w:hAnsiTheme="minorHAnsi" w:cstheme="minorHAnsi"/>
          <w:b/>
          <w:bCs/>
          <w:sz w:val="22"/>
          <w:szCs w:val="22"/>
        </w:rPr>
      </w:pPr>
      <w:r w:rsidRPr="004D299A">
        <w:rPr>
          <w:rFonts w:asciiTheme="minorHAnsi" w:hAnsiTheme="minorHAnsi" w:cstheme="minorHAnsi"/>
          <w:b/>
          <w:bCs/>
          <w:sz w:val="22"/>
          <w:szCs w:val="22"/>
        </w:rPr>
        <w:t>Fire safety precautions include:</w:t>
      </w:r>
    </w:p>
    <w:p w14:paraId="2A44498B" w14:textId="77777777" w:rsidR="00021F06" w:rsidRPr="004D299A" w:rsidRDefault="00021F06" w:rsidP="00021F06">
      <w:pPr>
        <w:numPr>
          <w:ilvl w:val="0"/>
          <w:numId w:val="6"/>
        </w:numPr>
        <w:spacing w:before="120" w:after="120" w:line="360" w:lineRule="auto"/>
        <w:rPr>
          <w:rFonts w:asciiTheme="minorHAnsi" w:hAnsiTheme="minorHAnsi" w:cstheme="minorHAnsi"/>
          <w:sz w:val="22"/>
          <w:szCs w:val="22"/>
        </w:rPr>
      </w:pPr>
      <w:r w:rsidRPr="004D299A">
        <w:rPr>
          <w:rFonts w:asciiTheme="minorHAnsi" w:hAnsiTheme="minorHAnsi" w:cstheme="minorHAnsi"/>
          <w:sz w:val="22"/>
          <w:szCs w:val="22"/>
        </w:rPr>
        <w:t>All electrical equipment is checked by a qualified electrician annually.</w:t>
      </w:r>
    </w:p>
    <w:p w14:paraId="18C62926" w14:textId="77777777" w:rsidR="00021F06" w:rsidRPr="00745D0B" w:rsidRDefault="00021F06" w:rsidP="00021F06">
      <w:pPr>
        <w:numPr>
          <w:ilvl w:val="0"/>
          <w:numId w:val="6"/>
        </w:numPr>
        <w:spacing w:before="120" w:after="120" w:line="360" w:lineRule="auto"/>
        <w:rPr>
          <w:rFonts w:asciiTheme="minorHAnsi" w:hAnsiTheme="minorHAnsi" w:cstheme="minorHAnsi"/>
          <w:sz w:val="22"/>
          <w:szCs w:val="22"/>
        </w:rPr>
      </w:pPr>
      <w:r w:rsidRPr="004D299A">
        <w:rPr>
          <w:rFonts w:asciiTheme="minorHAnsi" w:hAnsiTheme="minorHAnsi" w:cstheme="minorHAnsi"/>
          <w:sz w:val="22"/>
          <w:szCs w:val="22"/>
        </w:rPr>
        <w:t>Any faulty electrical equipment is taken out of use and recorded as such or condemned (whichever is necessary).</w:t>
      </w:r>
    </w:p>
    <w:p w14:paraId="05254D82" w14:textId="77777777" w:rsidR="00021F06" w:rsidRPr="004D299A" w:rsidRDefault="00021F06" w:rsidP="00021F06">
      <w:pPr>
        <w:numPr>
          <w:ilvl w:val="0"/>
          <w:numId w:val="6"/>
        </w:numPr>
        <w:spacing w:before="120" w:after="120" w:line="360" w:lineRule="auto"/>
        <w:rPr>
          <w:rFonts w:asciiTheme="minorHAnsi" w:hAnsiTheme="minorHAnsi" w:cstheme="minorHAnsi"/>
          <w:sz w:val="22"/>
          <w:szCs w:val="22"/>
        </w:rPr>
      </w:pPr>
      <w:r w:rsidRPr="004D299A">
        <w:rPr>
          <w:rFonts w:asciiTheme="minorHAnsi" w:hAnsiTheme="minorHAnsi" w:cstheme="minorHAnsi"/>
          <w:sz w:val="22"/>
          <w:szCs w:val="22"/>
        </w:rPr>
        <w:t>Water and electrical items do not come into contact; staff do not touch electrical items with wet hands.</w:t>
      </w:r>
    </w:p>
    <w:p w14:paraId="031B1845" w14:textId="77777777" w:rsidR="00021F06" w:rsidRPr="00745D0B" w:rsidRDefault="00021F06" w:rsidP="00021F06">
      <w:pPr>
        <w:numPr>
          <w:ilvl w:val="0"/>
          <w:numId w:val="6"/>
        </w:numPr>
        <w:spacing w:before="120" w:after="120" w:line="360" w:lineRule="auto"/>
        <w:rPr>
          <w:rFonts w:asciiTheme="minorHAnsi" w:hAnsiTheme="minorHAnsi" w:cstheme="minorHAnsi"/>
          <w:sz w:val="22"/>
          <w:szCs w:val="22"/>
        </w:rPr>
      </w:pPr>
      <w:r w:rsidRPr="004D299A">
        <w:rPr>
          <w:rFonts w:asciiTheme="minorHAnsi" w:hAnsiTheme="minorHAnsi" w:cstheme="minorHAnsi"/>
          <w:sz w:val="22"/>
          <w:szCs w:val="22"/>
        </w:rPr>
        <w:t>All fire safety equipment is checked annually.</w:t>
      </w:r>
    </w:p>
    <w:p w14:paraId="417ED0B4" w14:textId="77777777" w:rsidR="00021F06" w:rsidRPr="004D299A" w:rsidRDefault="00021F06" w:rsidP="00021F06">
      <w:pPr>
        <w:numPr>
          <w:ilvl w:val="0"/>
          <w:numId w:val="6"/>
        </w:numPr>
        <w:spacing w:before="120" w:after="120" w:line="360" w:lineRule="auto"/>
        <w:rPr>
          <w:rFonts w:asciiTheme="minorHAnsi" w:hAnsiTheme="minorHAnsi" w:cstheme="minorHAnsi"/>
          <w:sz w:val="22"/>
          <w:szCs w:val="22"/>
        </w:rPr>
      </w:pPr>
      <w:r w:rsidRPr="004D299A">
        <w:rPr>
          <w:rFonts w:asciiTheme="minorHAnsi" w:hAnsiTheme="minorHAnsi" w:cstheme="minorHAnsi"/>
          <w:sz w:val="22"/>
          <w:szCs w:val="22"/>
        </w:rPr>
        <w:t>Oxygen tanks.</w:t>
      </w:r>
    </w:p>
    <w:p w14:paraId="391967BA" w14:textId="77777777" w:rsidR="00021F06" w:rsidRPr="004D299A" w:rsidRDefault="00021F06" w:rsidP="00021F06">
      <w:pPr>
        <w:pStyle w:val="Heading1"/>
        <w:spacing w:before="120" w:after="120" w:line="360" w:lineRule="auto"/>
        <w:rPr>
          <w:rFonts w:asciiTheme="minorHAnsi" w:hAnsiTheme="minorHAnsi" w:cstheme="minorHAnsi"/>
          <w:sz w:val="22"/>
          <w:szCs w:val="22"/>
        </w:rPr>
      </w:pPr>
      <w:r w:rsidRPr="004D299A">
        <w:rPr>
          <w:rFonts w:asciiTheme="minorHAnsi" w:hAnsiTheme="minorHAnsi" w:cstheme="minorHAnsi"/>
          <w:sz w:val="22"/>
          <w:szCs w:val="22"/>
        </w:rPr>
        <w:t>Fire Drills</w:t>
      </w:r>
    </w:p>
    <w:p w14:paraId="1EAD2F5A" w14:textId="77777777" w:rsidR="00021F06" w:rsidRPr="004D299A" w:rsidRDefault="00021F06" w:rsidP="00021F06">
      <w:pPr>
        <w:numPr>
          <w:ilvl w:val="0"/>
          <w:numId w:val="4"/>
        </w:numPr>
        <w:spacing w:before="120" w:after="120" w:line="360" w:lineRule="auto"/>
        <w:rPr>
          <w:rFonts w:asciiTheme="minorHAnsi" w:hAnsiTheme="minorHAnsi" w:cstheme="minorHAnsi"/>
          <w:sz w:val="22"/>
          <w:szCs w:val="22"/>
        </w:rPr>
      </w:pPr>
      <w:r w:rsidRPr="004D299A">
        <w:rPr>
          <w:rFonts w:asciiTheme="minorHAnsi" w:hAnsiTheme="minorHAnsi" w:cstheme="minorHAnsi"/>
          <w:sz w:val="22"/>
          <w:szCs w:val="22"/>
        </w:rPr>
        <w:t>Fire Drills (to include emergency evacuation procedures and lock down) are held at least termly.</w:t>
      </w:r>
    </w:p>
    <w:p w14:paraId="74FE4EEF" w14:textId="77777777" w:rsidR="00021F06" w:rsidRPr="004D299A" w:rsidRDefault="00021F06" w:rsidP="00021F06">
      <w:pPr>
        <w:numPr>
          <w:ilvl w:val="0"/>
          <w:numId w:val="4"/>
        </w:numPr>
        <w:spacing w:before="120" w:after="120" w:line="360" w:lineRule="auto"/>
        <w:rPr>
          <w:rFonts w:asciiTheme="minorHAnsi" w:hAnsiTheme="minorHAnsi" w:cstheme="minorHAnsi"/>
          <w:sz w:val="22"/>
          <w:szCs w:val="22"/>
        </w:rPr>
      </w:pPr>
      <w:r w:rsidRPr="004D299A">
        <w:rPr>
          <w:rFonts w:asciiTheme="minorHAnsi" w:hAnsiTheme="minorHAnsi" w:cstheme="minorHAnsi"/>
          <w:sz w:val="22"/>
          <w:szCs w:val="22"/>
        </w:rPr>
        <w:t>Drills are recorded, including:</w:t>
      </w:r>
    </w:p>
    <w:p w14:paraId="5B270C5A" w14:textId="77777777" w:rsidR="00021F06" w:rsidRPr="004D299A" w:rsidRDefault="00021F06" w:rsidP="00021F06">
      <w:pPr>
        <w:numPr>
          <w:ilvl w:val="0"/>
          <w:numId w:val="3"/>
        </w:numPr>
        <w:spacing w:before="120" w:after="120" w:line="360" w:lineRule="auto"/>
        <w:rPr>
          <w:rFonts w:asciiTheme="minorHAnsi" w:hAnsiTheme="minorHAnsi" w:cstheme="minorHAnsi"/>
          <w:sz w:val="22"/>
          <w:szCs w:val="22"/>
        </w:rPr>
      </w:pPr>
      <w:r w:rsidRPr="004D299A">
        <w:rPr>
          <w:rFonts w:asciiTheme="minorHAnsi" w:hAnsiTheme="minorHAnsi" w:cstheme="minorHAnsi"/>
          <w:sz w:val="22"/>
          <w:szCs w:val="22"/>
        </w:rPr>
        <w:lastRenderedPageBreak/>
        <w:t>date of drill</w:t>
      </w:r>
    </w:p>
    <w:p w14:paraId="0411B755" w14:textId="77777777" w:rsidR="00021F06" w:rsidRPr="004D299A" w:rsidRDefault="00021F06" w:rsidP="00021F06">
      <w:pPr>
        <w:numPr>
          <w:ilvl w:val="0"/>
          <w:numId w:val="3"/>
        </w:numPr>
        <w:spacing w:before="120" w:after="120" w:line="360" w:lineRule="auto"/>
        <w:rPr>
          <w:rFonts w:asciiTheme="minorHAnsi" w:hAnsiTheme="minorHAnsi" w:cstheme="minorHAnsi"/>
          <w:sz w:val="22"/>
          <w:szCs w:val="22"/>
        </w:rPr>
      </w:pPr>
      <w:r w:rsidRPr="004D299A">
        <w:rPr>
          <w:rFonts w:asciiTheme="minorHAnsi" w:hAnsiTheme="minorHAnsi" w:cstheme="minorHAnsi"/>
          <w:sz w:val="22"/>
          <w:szCs w:val="22"/>
        </w:rPr>
        <w:t>staff involved and numbers of children</w:t>
      </w:r>
    </w:p>
    <w:p w14:paraId="36B2FB2A" w14:textId="77777777" w:rsidR="00021F06" w:rsidRPr="004D299A" w:rsidRDefault="00021F06" w:rsidP="00021F06">
      <w:pPr>
        <w:numPr>
          <w:ilvl w:val="0"/>
          <w:numId w:val="3"/>
        </w:numPr>
        <w:spacing w:before="120" w:after="120" w:line="360" w:lineRule="auto"/>
        <w:rPr>
          <w:rFonts w:asciiTheme="minorHAnsi" w:hAnsiTheme="minorHAnsi" w:cstheme="minorHAnsi"/>
          <w:sz w:val="22"/>
          <w:szCs w:val="22"/>
        </w:rPr>
      </w:pPr>
      <w:r w:rsidRPr="004D299A">
        <w:rPr>
          <w:rFonts w:asciiTheme="minorHAnsi" w:hAnsiTheme="minorHAnsi" w:cstheme="minorHAnsi"/>
          <w:sz w:val="22"/>
          <w:szCs w:val="22"/>
        </w:rPr>
        <w:t>how long it took to evacuate</w:t>
      </w:r>
    </w:p>
    <w:p w14:paraId="0B5A5872" w14:textId="77777777" w:rsidR="00021F06" w:rsidRPr="004D299A" w:rsidRDefault="00021F06" w:rsidP="00021F06">
      <w:pPr>
        <w:numPr>
          <w:ilvl w:val="0"/>
          <w:numId w:val="3"/>
        </w:numPr>
        <w:spacing w:before="120" w:after="120" w:line="360" w:lineRule="auto"/>
        <w:rPr>
          <w:rFonts w:asciiTheme="minorHAnsi" w:hAnsiTheme="minorHAnsi" w:cstheme="minorHAnsi"/>
          <w:sz w:val="22"/>
          <w:szCs w:val="22"/>
        </w:rPr>
      </w:pPr>
      <w:r w:rsidRPr="004D299A">
        <w:rPr>
          <w:rFonts w:asciiTheme="minorHAnsi" w:hAnsiTheme="minorHAnsi" w:cstheme="minorHAnsi"/>
          <w:sz w:val="22"/>
          <w:szCs w:val="22"/>
        </w:rPr>
        <w:t>any reason for a delay in achieving the target time and how this will be remedied</w:t>
      </w:r>
    </w:p>
    <w:p w14:paraId="23FFCD41" w14:textId="77777777" w:rsidR="00021F06" w:rsidRPr="004D299A" w:rsidRDefault="00021F06" w:rsidP="00021F06">
      <w:pPr>
        <w:pStyle w:val="Heading1"/>
        <w:spacing w:before="120" w:after="120" w:line="360" w:lineRule="auto"/>
        <w:rPr>
          <w:rFonts w:asciiTheme="minorHAnsi" w:hAnsiTheme="minorHAnsi" w:cstheme="minorHAnsi"/>
          <w:sz w:val="22"/>
          <w:szCs w:val="22"/>
        </w:rPr>
      </w:pPr>
      <w:r w:rsidRPr="004D299A">
        <w:rPr>
          <w:rFonts w:asciiTheme="minorHAnsi" w:hAnsiTheme="minorHAnsi" w:cstheme="minorHAnsi"/>
          <w:sz w:val="22"/>
          <w:szCs w:val="22"/>
        </w:rPr>
        <w:t>Fire precautions</w:t>
      </w:r>
    </w:p>
    <w:p w14:paraId="2772072A" w14:textId="77777777" w:rsidR="00021F06" w:rsidRPr="004D299A" w:rsidRDefault="00021F06" w:rsidP="00021F06">
      <w:pPr>
        <w:numPr>
          <w:ilvl w:val="0"/>
          <w:numId w:val="5"/>
        </w:numPr>
        <w:spacing w:before="120" w:after="120" w:line="360" w:lineRule="auto"/>
        <w:rPr>
          <w:rFonts w:asciiTheme="minorHAnsi" w:hAnsiTheme="minorHAnsi" w:cstheme="minorHAnsi"/>
          <w:sz w:val="22"/>
          <w:szCs w:val="22"/>
        </w:rPr>
      </w:pPr>
      <w:r w:rsidRPr="004D299A">
        <w:rPr>
          <w:rFonts w:asciiTheme="minorHAnsi" w:hAnsiTheme="minorHAnsi" w:cstheme="minorHAnsi"/>
          <w:sz w:val="22"/>
          <w:szCs w:val="22"/>
        </w:rPr>
        <w:t>Fire exit signs are the green ‘running man’ signs and are in place and clearly visible.</w:t>
      </w:r>
    </w:p>
    <w:p w14:paraId="5C8993D9" w14:textId="77777777" w:rsidR="00021F06" w:rsidRPr="004D299A" w:rsidRDefault="00021F06" w:rsidP="00021F06">
      <w:pPr>
        <w:numPr>
          <w:ilvl w:val="0"/>
          <w:numId w:val="5"/>
        </w:numPr>
        <w:spacing w:before="120" w:after="120" w:line="360" w:lineRule="auto"/>
        <w:rPr>
          <w:rFonts w:asciiTheme="minorHAnsi" w:hAnsiTheme="minorHAnsi" w:cstheme="minorHAnsi"/>
          <w:sz w:val="22"/>
          <w:szCs w:val="22"/>
        </w:rPr>
      </w:pPr>
      <w:r w:rsidRPr="004D299A">
        <w:rPr>
          <w:rFonts w:asciiTheme="minorHAnsi" w:hAnsiTheme="minorHAnsi" w:cstheme="minorHAnsi"/>
          <w:sz w:val="22"/>
          <w:szCs w:val="22"/>
        </w:rPr>
        <w:t>Fire exits by doors are those that show a green light at night.</w:t>
      </w:r>
    </w:p>
    <w:p w14:paraId="24F9D183" w14:textId="77777777" w:rsidR="00021F06" w:rsidRPr="004D299A" w:rsidRDefault="00021F06" w:rsidP="00021F06">
      <w:pPr>
        <w:numPr>
          <w:ilvl w:val="0"/>
          <w:numId w:val="5"/>
        </w:numPr>
        <w:spacing w:before="120" w:after="120" w:line="360" w:lineRule="auto"/>
        <w:rPr>
          <w:rFonts w:asciiTheme="minorHAnsi" w:hAnsiTheme="minorHAnsi" w:cstheme="minorHAnsi"/>
          <w:sz w:val="22"/>
          <w:szCs w:val="22"/>
        </w:rPr>
      </w:pPr>
      <w:r w:rsidRPr="004D299A">
        <w:rPr>
          <w:rFonts w:asciiTheme="minorHAnsi" w:hAnsiTheme="minorHAnsi" w:cstheme="minorHAnsi"/>
          <w:sz w:val="22"/>
          <w:szCs w:val="22"/>
        </w:rPr>
        <w:t>Fire doors are not locked during normal working hours.</w:t>
      </w:r>
    </w:p>
    <w:p w14:paraId="1EE754BA" w14:textId="77777777" w:rsidR="00021F06" w:rsidRPr="004D299A" w:rsidRDefault="00021F06" w:rsidP="00021F06">
      <w:pPr>
        <w:numPr>
          <w:ilvl w:val="0"/>
          <w:numId w:val="5"/>
        </w:numPr>
        <w:spacing w:before="120" w:after="120" w:line="360" w:lineRule="auto"/>
        <w:rPr>
          <w:rFonts w:asciiTheme="minorHAnsi" w:hAnsiTheme="minorHAnsi" w:cstheme="minorHAnsi"/>
          <w:sz w:val="22"/>
          <w:szCs w:val="22"/>
        </w:rPr>
      </w:pPr>
      <w:r w:rsidRPr="004D299A">
        <w:rPr>
          <w:rFonts w:asciiTheme="minorHAnsi" w:hAnsiTheme="minorHAnsi" w:cstheme="minorHAnsi"/>
          <w:sz w:val="22"/>
          <w:szCs w:val="22"/>
        </w:rPr>
        <w:t>Fire evacuation notices are in every room; these are displayed in print large enough to read from a short distance. They say where the assembly point is.</w:t>
      </w:r>
    </w:p>
    <w:p w14:paraId="2BAA17A6" w14:textId="77777777" w:rsidR="00021F06" w:rsidRPr="004D299A" w:rsidRDefault="00021F06" w:rsidP="00021F06">
      <w:pPr>
        <w:numPr>
          <w:ilvl w:val="0"/>
          <w:numId w:val="5"/>
        </w:numPr>
        <w:spacing w:before="120" w:after="120" w:line="360" w:lineRule="auto"/>
        <w:rPr>
          <w:rFonts w:asciiTheme="minorHAnsi" w:hAnsiTheme="minorHAnsi" w:cstheme="minorHAnsi"/>
          <w:sz w:val="22"/>
          <w:szCs w:val="22"/>
        </w:rPr>
      </w:pPr>
      <w:r w:rsidRPr="004D299A">
        <w:rPr>
          <w:rFonts w:asciiTheme="minorHAnsi" w:hAnsiTheme="minorHAnsi" w:cstheme="minorHAnsi"/>
          <w:sz w:val="22"/>
          <w:szCs w:val="22"/>
        </w:rPr>
        <w:t>Fire alarms are in place and tested monthly, and where necessary supplemented with visual warnings. This is recorded.</w:t>
      </w:r>
    </w:p>
    <w:p w14:paraId="3759F7FF" w14:textId="77777777" w:rsidR="00021F06" w:rsidRPr="004D299A" w:rsidRDefault="00021F06" w:rsidP="00021F06">
      <w:pPr>
        <w:numPr>
          <w:ilvl w:val="0"/>
          <w:numId w:val="5"/>
        </w:numPr>
        <w:spacing w:before="120" w:after="120" w:line="360" w:lineRule="auto"/>
        <w:rPr>
          <w:rFonts w:asciiTheme="minorHAnsi" w:hAnsiTheme="minorHAnsi" w:cstheme="minorHAnsi"/>
          <w:sz w:val="22"/>
          <w:szCs w:val="22"/>
        </w:rPr>
      </w:pPr>
      <w:r w:rsidRPr="004D299A">
        <w:rPr>
          <w:rFonts w:asciiTheme="minorHAnsi" w:hAnsiTheme="minorHAnsi" w:cstheme="minorHAnsi"/>
          <w:sz w:val="22"/>
          <w:szCs w:val="22"/>
        </w:rPr>
        <w:t>Smoke alarms are in place and tested monthly. This is recorded.</w:t>
      </w:r>
    </w:p>
    <w:p w14:paraId="118BD06D" w14:textId="77777777" w:rsidR="00021F06" w:rsidRPr="004D299A" w:rsidRDefault="00021F06" w:rsidP="00021F06">
      <w:pPr>
        <w:numPr>
          <w:ilvl w:val="0"/>
          <w:numId w:val="5"/>
        </w:numPr>
        <w:spacing w:before="120" w:after="120" w:line="360" w:lineRule="auto"/>
        <w:rPr>
          <w:rFonts w:asciiTheme="minorHAnsi" w:hAnsiTheme="minorHAnsi" w:cstheme="minorHAnsi"/>
          <w:sz w:val="22"/>
          <w:szCs w:val="22"/>
        </w:rPr>
      </w:pPr>
      <w:r w:rsidRPr="004D299A">
        <w:rPr>
          <w:rFonts w:asciiTheme="minorHAnsi" w:hAnsiTheme="minorHAnsi" w:cstheme="minorHAnsi"/>
          <w:sz w:val="22"/>
          <w:szCs w:val="22"/>
        </w:rPr>
        <w:t>A fire blanket is in place in the kitchen (and any other location where there is a cooker).</w:t>
      </w:r>
    </w:p>
    <w:p w14:paraId="3BC79075" w14:textId="77777777" w:rsidR="00021F06" w:rsidRPr="004D299A" w:rsidRDefault="00021F06" w:rsidP="00021F06">
      <w:pPr>
        <w:numPr>
          <w:ilvl w:val="0"/>
          <w:numId w:val="5"/>
        </w:numPr>
        <w:spacing w:before="120" w:after="120" w:line="360" w:lineRule="auto"/>
        <w:rPr>
          <w:rFonts w:asciiTheme="minorHAnsi" w:hAnsiTheme="minorHAnsi" w:cstheme="minorHAnsi"/>
          <w:sz w:val="22"/>
          <w:szCs w:val="22"/>
        </w:rPr>
      </w:pPr>
      <w:r w:rsidRPr="004D299A">
        <w:rPr>
          <w:rFonts w:asciiTheme="minorHAnsi" w:hAnsiTheme="minorHAnsi" w:cstheme="minorHAnsi"/>
          <w:sz w:val="22"/>
          <w:szCs w:val="22"/>
        </w:rPr>
        <w:t>Fire extinguishers are in place and are appropriate.</w:t>
      </w:r>
    </w:p>
    <w:p w14:paraId="71FDAE72" w14:textId="77777777" w:rsidR="00021F06" w:rsidRPr="004D299A" w:rsidRDefault="00021F06" w:rsidP="00021F06">
      <w:pPr>
        <w:spacing w:before="120" w:after="120" w:line="360" w:lineRule="auto"/>
        <w:rPr>
          <w:rFonts w:asciiTheme="minorHAnsi" w:hAnsiTheme="minorHAnsi" w:cstheme="minorHAnsi"/>
          <w:b/>
          <w:bCs/>
          <w:sz w:val="22"/>
          <w:szCs w:val="22"/>
        </w:rPr>
      </w:pPr>
      <w:r w:rsidRPr="004D299A">
        <w:rPr>
          <w:rFonts w:asciiTheme="minorHAnsi" w:hAnsiTheme="minorHAnsi" w:cstheme="minorHAnsi"/>
          <w:b/>
          <w:bCs/>
          <w:sz w:val="22"/>
          <w:szCs w:val="22"/>
        </w:rPr>
        <w:t>Further guidance</w:t>
      </w:r>
    </w:p>
    <w:p w14:paraId="2C1A325E" w14:textId="77777777" w:rsidR="00021F06" w:rsidRPr="004D299A" w:rsidRDefault="00021F06" w:rsidP="00021F06">
      <w:pPr>
        <w:spacing w:before="120" w:after="120" w:line="360" w:lineRule="auto"/>
        <w:rPr>
          <w:rFonts w:asciiTheme="minorHAnsi" w:hAnsiTheme="minorHAnsi" w:cstheme="minorHAnsi"/>
          <w:color w:val="FF0000"/>
          <w:sz w:val="22"/>
          <w:szCs w:val="22"/>
        </w:rPr>
      </w:pPr>
      <w:hyperlink r:id="rId8">
        <w:r w:rsidRPr="004D299A">
          <w:rPr>
            <w:rStyle w:val="Hyperlink"/>
            <w:rFonts w:asciiTheme="minorHAnsi" w:hAnsiTheme="minorHAnsi" w:cstheme="minorHAnsi"/>
            <w:sz w:val="22"/>
            <w:szCs w:val="22"/>
          </w:rPr>
          <w:t>Dynamic Risk Management</w:t>
        </w:r>
      </w:hyperlink>
      <w:r w:rsidRPr="004D299A">
        <w:rPr>
          <w:rFonts w:asciiTheme="minorHAnsi" w:hAnsiTheme="minorHAnsi" w:cstheme="minorHAnsi"/>
          <w:sz w:val="22"/>
          <w:szCs w:val="22"/>
        </w:rPr>
        <w:t xml:space="preserve"> (Alliance </w:t>
      </w:r>
      <w:bookmarkStart w:id="0" w:name="_Hlk149142222"/>
      <w:r w:rsidRPr="004D299A">
        <w:rPr>
          <w:rFonts w:asciiTheme="minorHAnsi" w:hAnsiTheme="minorHAnsi" w:cstheme="minorHAnsi"/>
          <w:sz w:val="22"/>
          <w:szCs w:val="22"/>
        </w:rPr>
        <w:t>Publication</w:t>
      </w:r>
      <w:bookmarkEnd w:id="0"/>
      <w:r w:rsidRPr="004D299A">
        <w:rPr>
          <w:rFonts w:asciiTheme="minorHAnsi" w:hAnsiTheme="minorHAnsi" w:cstheme="minorHAnsi"/>
          <w:sz w:val="22"/>
          <w:szCs w:val="22"/>
        </w:rPr>
        <w:t>)</w:t>
      </w:r>
    </w:p>
    <w:p w14:paraId="040B09CF" w14:textId="77777777" w:rsidR="00021F06" w:rsidRPr="004D299A" w:rsidRDefault="00021F06" w:rsidP="00021F06">
      <w:pPr>
        <w:spacing w:before="120" w:after="120" w:line="360" w:lineRule="auto"/>
        <w:rPr>
          <w:rFonts w:asciiTheme="minorHAnsi" w:hAnsiTheme="minorHAnsi" w:cstheme="minorHAnsi"/>
          <w:sz w:val="22"/>
          <w:szCs w:val="22"/>
        </w:rPr>
      </w:pPr>
      <w:hyperlink r:id="rId9" w:anchor="/users/@self/catalogues/1700/courses/128357/description" w:history="1">
        <w:r w:rsidRPr="004D299A">
          <w:rPr>
            <w:rStyle w:val="Hyperlink"/>
            <w:rFonts w:asciiTheme="minorHAnsi" w:hAnsiTheme="minorHAnsi" w:cstheme="minorHAnsi"/>
            <w:sz w:val="22"/>
            <w:szCs w:val="22"/>
          </w:rPr>
          <w:t>Fire Safety Record</w:t>
        </w:r>
      </w:hyperlink>
      <w:r w:rsidRPr="004D299A">
        <w:rPr>
          <w:rFonts w:asciiTheme="minorHAnsi" w:hAnsiTheme="minorHAnsi" w:cstheme="minorHAnsi"/>
          <w:sz w:val="22"/>
          <w:szCs w:val="22"/>
        </w:rPr>
        <w:t xml:space="preserve"> (Alliance Publication)</w:t>
      </w:r>
    </w:p>
    <w:p w14:paraId="3683EC84" w14:textId="77777777" w:rsidR="00021F06" w:rsidRDefault="00021F06" w:rsidP="00021F06">
      <w:pPr>
        <w:spacing w:before="120" w:after="120" w:line="360" w:lineRule="auto"/>
        <w:rPr>
          <w:rFonts w:asciiTheme="minorHAnsi" w:hAnsiTheme="minorHAnsi" w:cstheme="minorHAnsi"/>
        </w:rPr>
      </w:pPr>
      <w:r w:rsidRPr="004D299A">
        <w:rPr>
          <w:rFonts w:asciiTheme="minorHAnsi" w:hAnsiTheme="minorHAnsi" w:cstheme="minorHAnsi"/>
          <w:sz w:val="22"/>
          <w:szCs w:val="22"/>
        </w:rPr>
        <w:t xml:space="preserve">Fire Safety Risk Assessment: Educational Premises (HMG 2006): </w:t>
      </w:r>
      <w:hyperlink r:id="rId10" w:history="1">
        <w:r w:rsidRPr="004D299A">
          <w:rPr>
            <w:rStyle w:val="Hyperlink"/>
            <w:rFonts w:asciiTheme="minorHAnsi" w:hAnsiTheme="minorHAnsi" w:cstheme="minorHAnsi"/>
            <w:sz w:val="22"/>
            <w:szCs w:val="22"/>
          </w:rPr>
          <w:t>https://www.gov.uk/government/publications/fire-safety-risk-assessment-educational-premises</w:t>
        </w:r>
      </w:hyperlink>
    </w:p>
    <w:p w14:paraId="7E156522" w14:textId="77777777" w:rsidR="00021F06" w:rsidRDefault="00021F06" w:rsidP="00021F06">
      <w:pPr>
        <w:rPr>
          <w:rFonts w:asciiTheme="minorHAnsi" w:hAnsiTheme="minorHAnsi" w:cstheme="minorHAnsi"/>
        </w:rPr>
      </w:pPr>
      <w:r>
        <w:rPr>
          <w:rFonts w:asciiTheme="minorHAnsi" w:hAnsiTheme="minorHAnsi" w:cstheme="minorHAnsi"/>
        </w:rPr>
        <w:br w:type="page"/>
      </w:r>
    </w:p>
    <w:p w14:paraId="6E97DD9B" w14:textId="77777777" w:rsidR="000B15A1" w:rsidRDefault="000B15A1"/>
    <w:sectPr w:rsidR="000B15A1">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7343DE" w14:textId="77777777" w:rsidR="009F51E9" w:rsidRDefault="009F51E9" w:rsidP="00021F06">
      <w:r>
        <w:separator/>
      </w:r>
    </w:p>
  </w:endnote>
  <w:endnote w:type="continuationSeparator" w:id="0">
    <w:p w14:paraId="2C29122A" w14:textId="77777777" w:rsidR="009F51E9" w:rsidRDefault="009F51E9" w:rsidP="00021F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D0EC53" w14:textId="77777777" w:rsidR="009F51E9" w:rsidRDefault="009F51E9" w:rsidP="00021F06">
      <w:r>
        <w:separator/>
      </w:r>
    </w:p>
  </w:footnote>
  <w:footnote w:type="continuationSeparator" w:id="0">
    <w:p w14:paraId="594A20C8" w14:textId="77777777" w:rsidR="009F51E9" w:rsidRDefault="009F51E9" w:rsidP="00021F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EBE38" w14:textId="494CD956" w:rsidR="00021F06" w:rsidRDefault="00021F06">
    <w:pPr>
      <w:pStyle w:val="Header"/>
    </w:pPr>
    <w:r w:rsidRPr="00881A69">
      <w:rPr>
        <w:i/>
        <w:noProof/>
        <w:sz w:val="16"/>
        <w:szCs w:val="16"/>
        <w:lang w:eastAsia="en-GB"/>
      </w:rPr>
      <w:drawing>
        <wp:anchor distT="0" distB="0" distL="114300" distR="114300" simplePos="0" relativeHeight="251659264" behindDoc="0" locked="0" layoutInCell="1" allowOverlap="1" wp14:anchorId="243A86B2" wp14:editId="0E73C4C9">
          <wp:simplePos x="0" y="0"/>
          <wp:positionH relativeFrom="margin">
            <wp:align>center</wp:align>
          </wp:positionH>
          <wp:positionV relativeFrom="page">
            <wp:posOffset>163195</wp:posOffset>
          </wp:positionV>
          <wp:extent cx="5953760" cy="1409700"/>
          <wp:effectExtent l="0" t="0" r="8890" b="0"/>
          <wp:wrapTopAndBottom/>
          <wp:docPr id="1"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background with white 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53760" cy="1409700"/>
                  </a:xfrm>
                  <a:prstGeom prst="rect">
                    <a:avLst/>
                  </a:prstGeom>
                  <a:noFill/>
                </pic:spPr>
              </pic:pic>
            </a:graphicData>
          </a:graphic>
        </wp:anchor>
      </w:drawing>
    </w:r>
  </w:p>
  <w:p w14:paraId="1A1496AE" w14:textId="77777777" w:rsidR="00021F06" w:rsidRDefault="00021F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5558E"/>
    <w:multiLevelType w:val="hybridMultilevel"/>
    <w:tmpl w:val="057A96B0"/>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69481B"/>
    <w:multiLevelType w:val="hybridMultilevel"/>
    <w:tmpl w:val="F94EBE8C"/>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0EE7C52"/>
    <w:multiLevelType w:val="hybridMultilevel"/>
    <w:tmpl w:val="59B0340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3E81C01"/>
    <w:multiLevelType w:val="hybridMultilevel"/>
    <w:tmpl w:val="ED4641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422F3F0E"/>
    <w:multiLevelType w:val="hybridMultilevel"/>
    <w:tmpl w:val="860E3372"/>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F1D530A"/>
    <w:multiLevelType w:val="hybridMultilevel"/>
    <w:tmpl w:val="E548BDE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F8308CE"/>
    <w:multiLevelType w:val="hybridMultilevel"/>
    <w:tmpl w:val="A33248EC"/>
    <w:lvl w:ilvl="0" w:tplc="04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63C140A7"/>
    <w:multiLevelType w:val="hybridMultilevel"/>
    <w:tmpl w:val="1E1214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6ECA7955"/>
    <w:multiLevelType w:val="hybridMultilevel"/>
    <w:tmpl w:val="E652625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F39207D"/>
    <w:multiLevelType w:val="hybridMultilevel"/>
    <w:tmpl w:val="18C475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74C90925"/>
    <w:multiLevelType w:val="multilevel"/>
    <w:tmpl w:val="1BE46A70"/>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74ED7780"/>
    <w:multiLevelType w:val="hybridMultilevel"/>
    <w:tmpl w:val="83026CCC"/>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8FC3277"/>
    <w:multiLevelType w:val="hybridMultilevel"/>
    <w:tmpl w:val="83049F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783697663">
    <w:abstractNumId w:val="10"/>
  </w:num>
  <w:num w:numId="2" w16cid:durableId="186655747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59157106">
    <w:abstractNumId w:val="8"/>
  </w:num>
  <w:num w:numId="4" w16cid:durableId="1909881526">
    <w:abstractNumId w:val="3"/>
  </w:num>
  <w:num w:numId="5" w16cid:durableId="224802077">
    <w:abstractNumId w:val="9"/>
  </w:num>
  <w:num w:numId="6" w16cid:durableId="1582450339">
    <w:abstractNumId w:val="12"/>
  </w:num>
  <w:num w:numId="7" w16cid:durableId="15232238">
    <w:abstractNumId w:val="7"/>
  </w:num>
  <w:num w:numId="8" w16cid:durableId="808978085">
    <w:abstractNumId w:val="5"/>
  </w:num>
  <w:num w:numId="9" w16cid:durableId="1937203910">
    <w:abstractNumId w:val="4"/>
  </w:num>
  <w:num w:numId="10" w16cid:durableId="1845363585">
    <w:abstractNumId w:val="1"/>
  </w:num>
  <w:num w:numId="11" w16cid:durableId="1934438448">
    <w:abstractNumId w:val="2"/>
  </w:num>
  <w:num w:numId="12" w16cid:durableId="952325334">
    <w:abstractNumId w:val="0"/>
  </w:num>
  <w:num w:numId="13" w16cid:durableId="121438435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1F06"/>
    <w:rsid w:val="00021F06"/>
    <w:rsid w:val="000B15A1"/>
    <w:rsid w:val="005902E6"/>
    <w:rsid w:val="00604300"/>
    <w:rsid w:val="009F51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629069"/>
  <w15:chartTrackingRefBased/>
  <w15:docId w15:val="{9DF15FBD-4545-4938-A374-D2235C525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1F06"/>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qFormat/>
    <w:rsid w:val="00021F0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021F0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21F0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21F0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21F0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unhideWhenUsed/>
    <w:qFormat/>
    <w:rsid w:val="00021F0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21F0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21F0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21F0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21F0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021F0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21F0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21F0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21F06"/>
    <w:rPr>
      <w:rFonts w:eastAsiaTheme="majorEastAsia" w:cstheme="majorBidi"/>
      <w:color w:val="2F5496" w:themeColor="accent1" w:themeShade="BF"/>
    </w:rPr>
  </w:style>
  <w:style w:type="character" w:customStyle="1" w:styleId="Heading6Char">
    <w:name w:val="Heading 6 Char"/>
    <w:basedOn w:val="DefaultParagraphFont"/>
    <w:link w:val="Heading6"/>
    <w:uiPriority w:val="9"/>
    <w:rsid w:val="00021F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21F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21F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21F06"/>
    <w:rPr>
      <w:rFonts w:eastAsiaTheme="majorEastAsia" w:cstheme="majorBidi"/>
      <w:color w:val="272727" w:themeColor="text1" w:themeTint="D8"/>
    </w:rPr>
  </w:style>
  <w:style w:type="paragraph" w:styleId="Title">
    <w:name w:val="Title"/>
    <w:basedOn w:val="Normal"/>
    <w:next w:val="Normal"/>
    <w:link w:val="TitleChar"/>
    <w:uiPriority w:val="10"/>
    <w:qFormat/>
    <w:rsid w:val="00021F0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21F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21F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21F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21F06"/>
    <w:pPr>
      <w:spacing w:before="160"/>
      <w:jc w:val="center"/>
    </w:pPr>
    <w:rPr>
      <w:i/>
      <w:iCs/>
      <w:color w:val="404040" w:themeColor="text1" w:themeTint="BF"/>
    </w:rPr>
  </w:style>
  <w:style w:type="character" w:customStyle="1" w:styleId="QuoteChar">
    <w:name w:val="Quote Char"/>
    <w:basedOn w:val="DefaultParagraphFont"/>
    <w:link w:val="Quote"/>
    <w:uiPriority w:val="29"/>
    <w:rsid w:val="00021F06"/>
    <w:rPr>
      <w:i/>
      <w:iCs/>
      <w:color w:val="404040" w:themeColor="text1" w:themeTint="BF"/>
    </w:rPr>
  </w:style>
  <w:style w:type="paragraph" w:styleId="ListParagraph">
    <w:name w:val="List Paragraph"/>
    <w:basedOn w:val="Normal"/>
    <w:uiPriority w:val="34"/>
    <w:qFormat/>
    <w:rsid w:val="00021F06"/>
    <w:pPr>
      <w:ind w:left="720"/>
      <w:contextualSpacing/>
    </w:pPr>
  </w:style>
  <w:style w:type="character" w:styleId="IntenseEmphasis">
    <w:name w:val="Intense Emphasis"/>
    <w:basedOn w:val="DefaultParagraphFont"/>
    <w:uiPriority w:val="21"/>
    <w:qFormat/>
    <w:rsid w:val="00021F06"/>
    <w:rPr>
      <w:i/>
      <w:iCs/>
      <w:color w:val="2F5496" w:themeColor="accent1" w:themeShade="BF"/>
    </w:rPr>
  </w:style>
  <w:style w:type="paragraph" w:styleId="IntenseQuote">
    <w:name w:val="Intense Quote"/>
    <w:basedOn w:val="Normal"/>
    <w:next w:val="Normal"/>
    <w:link w:val="IntenseQuoteChar"/>
    <w:uiPriority w:val="30"/>
    <w:qFormat/>
    <w:rsid w:val="00021F0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21F06"/>
    <w:rPr>
      <w:i/>
      <w:iCs/>
      <w:color w:val="2F5496" w:themeColor="accent1" w:themeShade="BF"/>
    </w:rPr>
  </w:style>
  <w:style w:type="character" w:styleId="IntenseReference">
    <w:name w:val="Intense Reference"/>
    <w:basedOn w:val="DefaultParagraphFont"/>
    <w:uiPriority w:val="32"/>
    <w:qFormat/>
    <w:rsid w:val="00021F06"/>
    <w:rPr>
      <w:b/>
      <w:bCs/>
      <w:smallCaps/>
      <w:color w:val="2F5496" w:themeColor="accent1" w:themeShade="BF"/>
      <w:spacing w:val="5"/>
    </w:rPr>
  </w:style>
  <w:style w:type="paragraph" w:styleId="Header">
    <w:name w:val="header"/>
    <w:basedOn w:val="Normal"/>
    <w:link w:val="HeaderChar"/>
    <w:uiPriority w:val="99"/>
    <w:unhideWhenUsed/>
    <w:rsid w:val="00021F06"/>
    <w:pPr>
      <w:tabs>
        <w:tab w:val="center" w:pos="4513"/>
        <w:tab w:val="right" w:pos="9026"/>
      </w:tabs>
    </w:pPr>
  </w:style>
  <w:style w:type="character" w:customStyle="1" w:styleId="HeaderChar">
    <w:name w:val="Header Char"/>
    <w:basedOn w:val="DefaultParagraphFont"/>
    <w:link w:val="Header"/>
    <w:uiPriority w:val="99"/>
    <w:rsid w:val="00021F06"/>
  </w:style>
  <w:style w:type="paragraph" w:styleId="Footer">
    <w:name w:val="footer"/>
    <w:basedOn w:val="Normal"/>
    <w:link w:val="FooterChar"/>
    <w:uiPriority w:val="99"/>
    <w:unhideWhenUsed/>
    <w:rsid w:val="00021F06"/>
    <w:pPr>
      <w:tabs>
        <w:tab w:val="center" w:pos="4513"/>
        <w:tab w:val="right" w:pos="9026"/>
      </w:tabs>
    </w:pPr>
  </w:style>
  <w:style w:type="character" w:customStyle="1" w:styleId="FooterChar">
    <w:name w:val="Footer Char"/>
    <w:basedOn w:val="DefaultParagraphFont"/>
    <w:link w:val="Footer"/>
    <w:uiPriority w:val="99"/>
    <w:rsid w:val="00021F06"/>
  </w:style>
  <w:style w:type="character" w:styleId="Hyperlink">
    <w:name w:val="Hyperlink"/>
    <w:basedOn w:val="DefaultParagraphFont"/>
    <w:semiHidden/>
    <w:rsid w:val="00021F0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entral.eyalliance.org.uk/ilp/pages/catalogsearch.jsf?catalogId=1700&amp;menuId=1106&amp;locale=en-GB&amp;showbundlekeys=false&amp;sidebarExpanded=true&amp;q=%7B!q.op%3DAND%7D%20Dynamic%20Risk%20Management&amp;rows=1"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google.com/search?q=Fire+Safety+Record+(Alliance+Publication)+Fire+Safety+Risk+Assessment%3A+Educational+Premises&amp;rlz=1C1GCEB_enGB1041GB1041&amp;oq=Fire+Safety+Record+(Alliance+Publication)+Fire+Safety+Risk+Assessment%3A+Educational+Premises&amp;gs_lcrp=EgZjaHJvbWUyBggAEEUYOdIBBzU0MWowajeoAgiwAgHxBblzO8CE_taf8QW5czvAhP7Wnw&amp;sourceid=chrome&amp;ie=UTF-8"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gov.uk/government/publications/fire-safety-risk-assessment-educational-premises" TargetMode="External"/><Relationship Id="rId4" Type="http://schemas.openxmlformats.org/officeDocument/2006/relationships/webSettings" Target="webSettings.xml"/><Relationship Id="rId9" Type="http://schemas.openxmlformats.org/officeDocument/2006/relationships/hyperlink" Target="https://central.eyalliance.org.uk/ilp/pages/description.jsf?menuId=1106"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825</Words>
  <Characters>4706</Characters>
  <Application>Microsoft Office Word</Application>
  <DocSecurity>0</DocSecurity>
  <Lines>39</Lines>
  <Paragraphs>11</Paragraphs>
  <ScaleCrop>false</ScaleCrop>
  <Company/>
  <LinksUpToDate>false</LinksUpToDate>
  <CharactersWithSpaces>5520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Meadowlands Pre-School</dc:creator>
  <cp:keywords/>
  <dc:description/>
  <cp:lastModifiedBy>Meadowlands Pre-School</cp:lastModifiedBy>
  <cp:revision>1</cp:revision>
  <dcterms:created xsi:type="dcterms:W3CDTF">2026-09-22T08:21:00Z</dcterms:created>
  <dcterms:modified xsi:type="dcterms:W3CDTF">2026-09-22T08:22:00Z</dcterms:modified>
</cp:coreProperties>
</file>