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B0794" w14:textId="77777777" w:rsidR="000B15A1" w:rsidRDefault="000B15A1"/>
    <w:p w14:paraId="0CE769DA" w14:textId="77777777" w:rsidR="00130EF3" w:rsidRDefault="00130EF3" w:rsidP="00130EF3"/>
    <w:p w14:paraId="72D9CE09" w14:textId="77777777" w:rsidR="00130EF3" w:rsidRPr="00DF77D6" w:rsidRDefault="00130EF3" w:rsidP="00130EF3">
      <w:pPr>
        <w:spacing w:before="120" w:after="120" w:line="360" w:lineRule="auto"/>
        <w:rPr>
          <w:rFonts w:asciiTheme="minorHAnsi" w:hAnsiTheme="minorHAnsi" w:cstheme="minorHAnsi"/>
          <w:b/>
          <w:bCs/>
          <w:color w:val="000000" w:themeColor="text1"/>
          <w:sz w:val="28"/>
          <w:szCs w:val="28"/>
        </w:rPr>
      </w:pPr>
      <w:r>
        <w:tab/>
      </w:r>
      <w:r w:rsidRPr="00C74957">
        <w:rPr>
          <w:rFonts w:asciiTheme="minorHAnsi" w:hAnsiTheme="minorHAnsi" w:cstheme="minorHAnsi"/>
          <w:b/>
          <w:bCs/>
          <w:sz w:val="28"/>
          <w:szCs w:val="28"/>
        </w:rPr>
        <w:t>03</w:t>
      </w:r>
      <w:r w:rsidRPr="00DF77D6">
        <w:rPr>
          <w:rFonts w:asciiTheme="minorHAnsi" w:hAnsiTheme="minorHAnsi" w:cstheme="minorHAnsi"/>
          <w:b/>
          <w:bCs/>
          <w:color w:val="000000" w:themeColor="text1"/>
          <w:sz w:val="28"/>
          <w:szCs w:val="28"/>
        </w:rPr>
        <w:tab/>
        <w:t>Food safety and nutrition policy</w:t>
      </w:r>
    </w:p>
    <w:p w14:paraId="28C211CD" w14:textId="77777777" w:rsidR="00130EF3" w:rsidRPr="00DF77D6" w:rsidRDefault="00130EF3" w:rsidP="00130EF3">
      <w:pPr>
        <w:pStyle w:val="Heading1"/>
        <w:spacing w:before="120" w:after="120" w:line="360" w:lineRule="auto"/>
        <w:rPr>
          <w:rFonts w:asciiTheme="minorHAnsi" w:hAnsiTheme="minorHAnsi" w:cstheme="minorHAnsi"/>
          <w:b/>
          <w:color w:val="000000" w:themeColor="text1"/>
          <w:sz w:val="22"/>
          <w:szCs w:val="22"/>
        </w:rPr>
      </w:pPr>
      <w:r w:rsidRPr="00DF77D6">
        <w:rPr>
          <w:rFonts w:asciiTheme="minorHAnsi" w:hAnsiTheme="minorHAnsi" w:cstheme="minorHAnsi"/>
          <w:color w:val="000000" w:themeColor="text1"/>
          <w:sz w:val="22"/>
          <w:szCs w:val="22"/>
        </w:rPr>
        <w:t xml:space="preserve">Alongside associated procedures in 03.1-03.6 Food safety and nutrition, this policy was adopted by </w:t>
      </w:r>
      <w:r w:rsidRPr="00DF77D6">
        <w:rPr>
          <w:rFonts w:asciiTheme="minorHAnsi" w:hAnsiTheme="minorHAnsi" w:cstheme="minorHAnsi"/>
          <w:i/>
          <w:iCs/>
          <w:color w:val="000000" w:themeColor="text1"/>
          <w:sz w:val="22"/>
          <w:szCs w:val="22"/>
        </w:rPr>
        <w:t>Meadowlands Preschool</w:t>
      </w:r>
      <w:r w:rsidRPr="00DF77D6">
        <w:rPr>
          <w:rFonts w:asciiTheme="minorHAnsi" w:hAnsiTheme="minorHAnsi" w:cstheme="minorHAnsi"/>
          <w:color w:val="000000" w:themeColor="text1"/>
          <w:sz w:val="22"/>
          <w:szCs w:val="22"/>
        </w:rPr>
        <w:t xml:space="preserve"> on </w:t>
      </w:r>
      <w:r w:rsidRPr="00DF77D6">
        <w:rPr>
          <w:rFonts w:asciiTheme="minorHAnsi" w:hAnsiTheme="minorHAnsi" w:cstheme="minorHAnsi"/>
          <w:i/>
          <w:iCs/>
          <w:color w:val="000000" w:themeColor="text1"/>
          <w:sz w:val="22"/>
          <w:szCs w:val="22"/>
        </w:rPr>
        <w:t>[inset date]</w:t>
      </w:r>
      <w:r w:rsidRPr="00DF77D6">
        <w:rPr>
          <w:rFonts w:asciiTheme="minorHAnsi" w:hAnsiTheme="minorHAnsi" w:cstheme="minorHAnsi"/>
          <w:color w:val="000000" w:themeColor="text1"/>
          <w:sz w:val="22"/>
          <w:szCs w:val="22"/>
        </w:rPr>
        <w:t>.</w:t>
      </w:r>
    </w:p>
    <w:p w14:paraId="3831B9EB" w14:textId="77777777" w:rsidR="00130EF3" w:rsidRPr="00DF77D6" w:rsidRDefault="00130EF3" w:rsidP="00130EF3">
      <w:pPr>
        <w:pStyle w:val="Heading1"/>
        <w:spacing w:before="120" w:after="120" w:line="360" w:lineRule="auto"/>
        <w:rPr>
          <w:rFonts w:asciiTheme="minorHAnsi" w:hAnsiTheme="minorHAnsi" w:cstheme="minorHAnsi"/>
          <w:color w:val="000000" w:themeColor="text1"/>
          <w:sz w:val="24"/>
        </w:rPr>
      </w:pPr>
      <w:r w:rsidRPr="00DF77D6">
        <w:rPr>
          <w:rFonts w:asciiTheme="minorHAnsi" w:hAnsiTheme="minorHAnsi" w:cstheme="minorHAnsi"/>
          <w:color w:val="000000" w:themeColor="text1"/>
          <w:sz w:val="24"/>
        </w:rPr>
        <w:t>Aim</w:t>
      </w:r>
    </w:p>
    <w:p w14:paraId="66B63B0B" w14:textId="77777777" w:rsidR="00130EF3" w:rsidRPr="00DF77D6" w:rsidRDefault="00130EF3" w:rsidP="00130EF3">
      <w:pPr>
        <w:spacing w:before="120" w:after="120" w:line="360" w:lineRule="auto"/>
        <w:rPr>
          <w:rFonts w:asciiTheme="minorHAnsi" w:hAnsiTheme="minorHAnsi" w:cstheme="minorHAnsi"/>
          <w:color w:val="000000" w:themeColor="text1"/>
          <w:sz w:val="22"/>
          <w:szCs w:val="22"/>
        </w:rPr>
      </w:pPr>
      <w:r w:rsidRPr="00DF77D6">
        <w:rPr>
          <w:rFonts w:asciiTheme="minorHAnsi" w:hAnsiTheme="minorHAnsi" w:cstheme="minorHAnsi"/>
          <w:color w:val="000000" w:themeColor="text1"/>
          <w:sz w:val="22"/>
          <w:szCs w:val="22"/>
        </w:rPr>
        <w:t xml:space="preserve">Meadowlands </w:t>
      </w:r>
      <w:proofErr w:type="gramStart"/>
      <w:r w:rsidRPr="00DF77D6">
        <w:rPr>
          <w:rFonts w:asciiTheme="minorHAnsi" w:hAnsiTheme="minorHAnsi" w:cstheme="minorHAnsi"/>
          <w:color w:val="000000" w:themeColor="text1"/>
          <w:sz w:val="22"/>
          <w:szCs w:val="22"/>
        </w:rPr>
        <w:t>Pre-School</w:t>
      </w:r>
      <w:proofErr w:type="gramEnd"/>
      <w:r w:rsidRPr="00DF77D6">
        <w:rPr>
          <w:rFonts w:asciiTheme="minorHAnsi" w:hAnsiTheme="minorHAnsi" w:cstheme="minorHAnsi"/>
          <w:color w:val="000000" w:themeColor="text1"/>
          <w:sz w:val="22"/>
          <w:szCs w:val="22"/>
        </w:rPr>
        <w:t xml:space="preserve"> is a suitable, clean, and safe place for children to be cared for, where they can grow and learn. We meet all statutory requirements for food safety and fulfil the criteria for meeting the relevant Early Years Foundation Stage Safeguarding and Welfare requirements.</w:t>
      </w:r>
    </w:p>
    <w:p w14:paraId="78040A8E" w14:textId="77777777" w:rsidR="00130EF3" w:rsidRPr="00DF77D6" w:rsidRDefault="00130EF3" w:rsidP="00130EF3">
      <w:pPr>
        <w:pStyle w:val="Heading6"/>
        <w:spacing w:before="120" w:after="120" w:line="360" w:lineRule="auto"/>
        <w:rPr>
          <w:rFonts w:asciiTheme="minorHAnsi" w:hAnsiTheme="minorHAnsi" w:cstheme="minorHAnsi"/>
          <w:b/>
          <w:i w:val="0"/>
          <w:color w:val="000000" w:themeColor="text1"/>
        </w:rPr>
      </w:pPr>
      <w:r w:rsidRPr="00DF77D6">
        <w:rPr>
          <w:rFonts w:asciiTheme="minorHAnsi" w:hAnsiTheme="minorHAnsi" w:cstheme="minorHAnsi"/>
          <w:b/>
          <w:i w:val="0"/>
          <w:color w:val="000000" w:themeColor="text1"/>
        </w:rPr>
        <w:t xml:space="preserve">Objectives </w:t>
      </w:r>
    </w:p>
    <w:p w14:paraId="4E15E990" w14:textId="77777777" w:rsidR="00130EF3" w:rsidRPr="00DF77D6" w:rsidRDefault="00130EF3" w:rsidP="00130EF3">
      <w:pPr>
        <w:numPr>
          <w:ilvl w:val="0"/>
          <w:numId w:val="1"/>
        </w:numPr>
        <w:spacing w:before="120" w:after="120" w:line="360" w:lineRule="auto"/>
        <w:rPr>
          <w:rFonts w:asciiTheme="minorHAnsi" w:hAnsiTheme="minorHAnsi" w:cstheme="minorHAnsi"/>
          <w:color w:val="000000" w:themeColor="text1"/>
          <w:sz w:val="22"/>
          <w:szCs w:val="22"/>
        </w:rPr>
      </w:pPr>
      <w:r w:rsidRPr="00DF77D6">
        <w:rPr>
          <w:rFonts w:asciiTheme="minorHAnsi" w:hAnsiTheme="minorHAnsi" w:cstheme="minorHAnsi"/>
          <w:color w:val="000000" w:themeColor="text1"/>
          <w:sz w:val="22"/>
          <w:szCs w:val="22"/>
        </w:rPr>
        <w:t>We recognise that we have a corporate responsibility and duty of care for those who work in and receive a service from Meadowlands Pre-School, but individual employees and service users also have responsibility for ensuring their own safety as well as that of others. Risk assessment is the key means through which this is achieved.</w:t>
      </w:r>
    </w:p>
    <w:p w14:paraId="39AE1C71" w14:textId="77777777" w:rsidR="00130EF3" w:rsidRPr="00DF77D6" w:rsidRDefault="00130EF3" w:rsidP="00130EF3">
      <w:pPr>
        <w:numPr>
          <w:ilvl w:val="0"/>
          <w:numId w:val="1"/>
        </w:numPr>
        <w:spacing w:before="120" w:after="120" w:line="360" w:lineRule="auto"/>
        <w:rPr>
          <w:rFonts w:asciiTheme="minorHAnsi" w:hAnsiTheme="minorHAnsi" w:cstheme="minorHAnsi"/>
          <w:color w:val="000000" w:themeColor="text1"/>
          <w:sz w:val="22"/>
          <w:szCs w:val="22"/>
        </w:rPr>
      </w:pPr>
      <w:r w:rsidRPr="00DF77D6">
        <w:rPr>
          <w:rFonts w:asciiTheme="minorHAnsi" w:hAnsiTheme="minorHAnsi" w:cstheme="minorHAnsi"/>
          <w:color w:val="000000" w:themeColor="text1"/>
          <w:sz w:val="22"/>
          <w:szCs w:val="22"/>
        </w:rPr>
        <w:t>Procedure 01.3 Kitchen is followed for general hygiene and safety in food preparation areas.</w:t>
      </w:r>
    </w:p>
    <w:p w14:paraId="678600CD" w14:textId="77777777" w:rsidR="00130EF3" w:rsidRPr="00DF77D6" w:rsidRDefault="00130EF3" w:rsidP="00130EF3">
      <w:pPr>
        <w:numPr>
          <w:ilvl w:val="0"/>
          <w:numId w:val="2"/>
        </w:numPr>
        <w:spacing w:before="120" w:after="120" w:line="360" w:lineRule="auto"/>
        <w:ind w:left="357" w:hanging="357"/>
        <w:rPr>
          <w:rFonts w:asciiTheme="minorHAnsi" w:hAnsiTheme="minorHAnsi" w:cstheme="minorHAnsi"/>
          <w:b/>
          <w:bCs/>
          <w:color w:val="000000" w:themeColor="text1"/>
          <w:sz w:val="22"/>
          <w:szCs w:val="22"/>
        </w:rPr>
      </w:pPr>
      <w:r w:rsidRPr="00DF77D6">
        <w:rPr>
          <w:rFonts w:asciiTheme="minorHAnsi" w:hAnsiTheme="minorHAnsi" w:cstheme="minorHAnsi"/>
          <w:color w:val="000000" w:themeColor="text1"/>
          <w:sz w:val="22"/>
          <w:szCs w:val="22"/>
        </w:rPr>
        <w:t>We ensure that children are supervised at mealtimes and that children are within sight and hearing of a member of staff at all times and where possible staff are sat facing children when eating to ensure they are eating in a way that prevents choking and so they can prevent food sharing and be aware of any unexpected allergic reactions.</w:t>
      </w:r>
    </w:p>
    <w:p w14:paraId="1AD9ABF1" w14:textId="77777777" w:rsidR="00130EF3" w:rsidRPr="00DF77D6" w:rsidRDefault="00130EF3" w:rsidP="00130EF3">
      <w:pPr>
        <w:numPr>
          <w:ilvl w:val="0"/>
          <w:numId w:val="3"/>
        </w:numPr>
        <w:spacing w:before="120" w:after="120" w:line="360" w:lineRule="auto"/>
        <w:ind w:left="357" w:hanging="357"/>
        <w:rPr>
          <w:rFonts w:asciiTheme="minorHAnsi" w:hAnsiTheme="minorHAnsi" w:cstheme="minorHAnsi"/>
          <w:color w:val="000000" w:themeColor="text1"/>
          <w:sz w:val="22"/>
          <w:szCs w:val="22"/>
        </w:rPr>
      </w:pPr>
      <w:r w:rsidRPr="00DF77D6">
        <w:rPr>
          <w:rFonts w:asciiTheme="minorHAnsi" w:hAnsiTheme="minorHAnsi" w:cstheme="minorHAnsi"/>
          <w:color w:val="000000" w:themeColor="text1"/>
          <w:sz w:val="22"/>
          <w:szCs w:val="22"/>
        </w:rPr>
        <w:t>Parents/carers share information about their children’s particular dietary needs and allergies with staff when they enrol their children and on an on-going basis with their key person. This information is shared with all staff who are involved in the care of the child.</w:t>
      </w:r>
    </w:p>
    <w:p w14:paraId="2BA5EC82" w14:textId="77777777" w:rsidR="00130EF3" w:rsidRPr="00DF77D6" w:rsidRDefault="00130EF3" w:rsidP="00130EF3">
      <w:pPr>
        <w:numPr>
          <w:ilvl w:val="0"/>
          <w:numId w:val="3"/>
        </w:numPr>
        <w:spacing w:before="120" w:after="120" w:line="360" w:lineRule="auto"/>
        <w:ind w:left="357" w:hanging="357"/>
        <w:rPr>
          <w:rFonts w:asciiTheme="minorHAnsi" w:hAnsiTheme="minorHAnsi" w:cstheme="minorHAnsi"/>
          <w:color w:val="000000" w:themeColor="text1"/>
          <w:sz w:val="22"/>
          <w:szCs w:val="22"/>
        </w:rPr>
      </w:pPr>
      <w:r w:rsidRPr="00DF77D6">
        <w:rPr>
          <w:rFonts w:asciiTheme="minorHAnsi" w:hAnsiTheme="minorHAnsi" w:cstheme="minorHAnsi"/>
          <w:color w:val="000000" w:themeColor="text1"/>
          <w:sz w:val="22"/>
          <w:szCs w:val="22"/>
        </w:rPr>
        <w:t xml:space="preserve">We </w:t>
      </w:r>
      <w:proofErr w:type="gramStart"/>
      <w:r w:rsidRPr="00DF77D6">
        <w:rPr>
          <w:rFonts w:asciiTheme="minorHAnsi" w:hAnsiTheme="minorHAnsi" w:cstheme="minorHAnsi"/>
          <w:color w:val="000000" w:themeColor="text1"/>
          <w:sz w:val="22"/>
          <w:szCs w:val="22"/>
        </w:rPr>
        <w:t>take into account</w:t>
      </w:r>
      <w:proofErr w:type="gramEnd"/>
      <w:r w:rsidRPr="00DF77D6">
        <w:rPr>
          <w:rFonts w:asciiTheme="minorHAnsi" w:hAnsiTheme="minorHAnsi" w:cstheme="minorHAnsi"/>
          <w:color w:val="000000" w:themeColor="text1"/>
          <w:sz w:val="22"/>
          <w:szCs w:val="22"/>
        </w:rPr>
        <w:t xml:space="preserve"> every child’s individual development needs and work in partnership with parents/carers to help children to move on to the next stage </w:t>
      </w:r>
      <w:proofErr w:type="gramStart"/>
      <w:r w:rsidRPr="00DF77D6">
        <w:rPr>
          <w:rFonts w:asciiTheme="minorHAnsi" w:hAnsiTheme="minorHAnsi" w:cstheme="minorHAnsi"/>
          <w:color w:val="000000" w:themeColor="text1"/>
          <w:sz w:val="22"/>
          <w:szCs w:val="22"/>
        </w:rPr>
        <w:t>with regard to</w:t>
      </w:r>
      <w:proofErr w:type="gramEnd"/>
      <w:r w:rsidRPr="00DF77D6">
        <w:rPr>
          <w:rFonts w:asciiTheme="minorHAnsi" w:hAnsiTheme="minorHAnsi" w:cstheme="minorHAnsi"/>
          <w:color w:val="000000" w:themeColor="text1"/>
          <w:sz w:val="22"/>
          <w:szCs w:val="22"/>
        </w:rPr>
        <w:t xml:space="preserve"> weaning as per the guidance listed below.</w:t>
      </w:r>
    </w:p>
    <w:p w14:paraId="176EF44C" w14:textId="77777777" w:rsidR="00130EF3" w:rsidRPr="00DF77D6" w:rsidRDefault="00130EF3" w:rsidP="00130EF3">
      <w:pPr>
        <w:numPr>
          <w:ilvl w:val="0"/>
          <w:numId w:val="3"/>
        </w:numPr>
        <w:spacing w:before="120" w:after="120" w:line="360" w:lineRule="auto"/>
        <w:ind w:left="357" w:hanging="357"/>
        <w:rPr>
          <w:rFonts w:asciiTheme="minorHAnsi" w:hAnsiTheme="minorHAnsi" w:cstheme="minorHAnsi"/>
          <w:color w:val="000000" w:themeColor="text1"/>
          <w:sz w:val="22"/>
          <w:szCs w:val="22"/>
        </w:rPr>
      </w:pPr>
      <w:r w:rsidRPr="00DF77D6">
        <w:rPr>
          <w:rFonts w:asciiTheme="minorHAnsi" w:hAnsiTheme="minorHAnsi" w:cstheme="minorHAnsi"/>
          <w:color w:val="000000" w:themeColor="text1"/>
          <w:sz w:val="22"/>
          <w:szCs w:val="22"/>
        </w:rPr>
        <w:lastRenderedPageBreak/>
        <w:t xml:space="preserve">Meadowlands </w:t>
      </w:r>
      <w:proofErr w:type="gramStart"/>
      <w:r w:rsidRPr="00DF77D6">
        <w:rPr>
          <w:rFonts w:asciiTheme="minorHAnsi" w:hAnsiTheme="minorHAnsi" w:cstheme="minorHAnsi"/>
          <w:color w:val="000000" w:themeColor="text1"/>
          <w:sz w:val="22"/>
          <w:szCs w:val="22"/>
        </w:rPr>
        <w:t>Pre</w:t>
      </w:r>
      <w:r>
        <w:rPr>
          <w:rFonts w:asciiTheme="minorHAnsi" w:hAnsiTheme="minorHAnsi" w:cstheme="minorHAnsi"/>
          <w:color w:val="000000" w:themeColor="text1"/>
          <w:sz w:val="22"/>
          <w:szCs w:val="22"/>
        </w:rPr>
        <w:t>-Sc</w:t>
      </w:r>
      <w:r w:rsidRPr="00DF77D6">
        <w:rPr>
          <w:rFonts w:asciiTheme="minorHAnsi" w:hAnsiTheme="minorHAnsi" w:cstheme="minorHAnsi"/>
          <w:color w:val="000000" w:themeColor="text1"/>
          <w:sz w:val="22"/>
          <w:szCs w:val="22"/>
        </w:rPr>
        <w:t>hool</w:t>
      </w:r>
      <w:proofErr w:type="gramEnd"/>
      <w:r w:rsidRPr="00DF77D6">
        <w:rPr>
          <w:rFonts w:asciiTheme="minorHAnsi" w:hAnsiTheme="minorHAnsi" w:cstheme="minorHAnsi"/>
          <w:color w:val="000000" w:themeColor="text1"/>
          <w:sz w:val="22"/>
          <w:szCs w:val="22"/>
        </w:rPr>
        <w:t xml:space="preserve"> ensures that all staff are aware of the symptoms and treatments for allergies and anaphylaxis and the differences between allergies and intolerances which may develop at any time.</w:t>
      </w:r>
    </w:p>
    <w:p w14:paraId="169EBC83" w14:textId="77777777" w:rsidR="00130EF3" w:rsidRPr="00DF77D6" w:rsidRDefault="00130EF3" w:rsidP="00130EF3">
      <w:pPr>
        <w:numPr>
          <w:ilvl w:val="0"/>
          <w:numId w:val="3"/>
        </w:numPr>
        <w:spacing w:before="120" w:after="120" w:line="360" w:lineRule="auto"/>
        <w:ind w:left="357" w:hanging="357"/>
        <w:rPr>
          <w:rFonts w:asciiTheme="minorHAnsi" w:hAnsiTheme="minorHAnsi" w:cstheme="minorHAnsi"/>
          <w:color w:val="000000" w:themeColor="text1"/>
          <w:sz w:val="22"/>
          <w:szCs w:val="22"/>
        </w:rPr>
      </w:pPr>
      <w:r w:rsidRPr="00DF77D6">
        <w:rPr>
          <w:rFonts w:asciiTheme="minorHAnsi" w:hAnsiTheme="minorHAnsi" w:cstheme="minorHAnsi"/>
          <w:color w:val="000000" w:themeColor="text1"/>
          <w:sz w:val="22"/>
          <w:szCs w:val="22"/>
        </w:rPr>
        <w:t>Foods provided by the setting for children have any allergenic ingredients identified on the menus.</w:t>
      </w:r>
    </w:p>
    <w:p w14:paraId="62B2AA34" w14:textId="77777777" w:rsidR="00130EF3" w:rsidRPr="00DF77D6" w:rsidRDefault="00130EF3" w:rsidP="00130EF3">
      <w:pPr>
        <w:numPr>
          <w:ilvl w:val="0"/>
          <w:numId w:val="3"/>
        </w:numPr>
        <w:spacing w:before="120" w:after="120" w:line="360" w:lineRule="auto"/>
        <w:ind w:left="357" w:hanging="357"/>
        <w:rPr>
          <w:rFonts w:asciiTheme="minorHAnsi" w:hAnsiTheme="minorHAnsi" w:cstheme="minorHAnsi"/>
          <w:color w:val="000000" w:themeColor="text1"/>
          <w:sz w:val="22"/>
          <w:szCs w:val="22"/>
        </w:rPr>
      </w:pPr>
      <w:r w:rsidRPr="00DF77D6">
        <w:rPr>
          <w:rFonts w:asciiTheme="minorHAnsi" w:hAnsiTheme="minorHAnsi" w:cstheme="minorHAnsi"/>
          <w:color w:val="000000" w:themeColor="text1"/>
          <w:sz w:val="22"/>
          <w:szCs w:val="22"/>
        </w:rPr>
        <w:t>Care is taken to ensure that children with food allergies and intolerances do not have contact with food products that they are allergic to.</w:t>
      </w:r>
    </w:p>
    <w:p w14:paraId="7B388B11" w14:textId="77777777" w:rsidR="00130EF3" w:rsidRPr="00DF77D6" w:rsidRDefault="00130EF3" w:rsidP="00130EF3">
      <w:pPr>
        <w:numPr>
          <w:ilvl w:val="0"/>
          <w:numId w:val="3"/>
        </w:numPr>
        <w:spacing w:before="120" w:after="120" w:line="360" w:lineRule="auto"/>
        <w:ind w:left="357" w:hanging="357"/>
        <w:rPr>
          <w:rFonts w:asciiTheme="minorHAnsi" w:hAnsiTheme="minorHAnsi" w:cstheme="minorHAnsi"/>
          <w:color w:val="000000" w:themeColor="text1"/>
          <w:sz w:val="22"/>
          <w:szCs w:val="22"/>
        </w:rPr>
      </w:pPr>
      <w:r w:rsidRPr="00DF77D6">
        <w:rPr>
          <w:rFonts w:asciiTheme="minorHAnsi" w:hAnsiTheme="minorHAnsi" w:cstheme="minorHAnsi"/>
          <w:color w:val="000000" w:themeColor="text1"/>
          <w:sz w:val="22"/>
          <w:szCs w:val="22"/>
        </w:rPr>
        <w:t>We notify Ofsted or the childminder agency (CMA if registered with a CMA) of any food poisoning affecting two or more children in our care as soon as possible and at least within 14 days.</w:t>
      </w:r>
    </w:p>
    <w:p w14:paraId="433C06E2" w14:textId="77777777" w:rsidR="00130EF3" w:rsidRPr="00DF77D6" w:rsidRDefault="00130EF3" w:rsidP="00130EF3">
      <w:pPr>
        <w:numPr>
          <w:ilvl w:val="0"/>
          <w:numId w:val="3"/>
        </w:numPr>
        <w:spacing w:before="120" w:after="120" w:line="360" w:lineRule="auto"/>
        <w:ind w:left="357" w:hanging="357"/>
        <w:rPr>
          <w:rFonts w:asciiTheme="minorHAnsi" w:hAnsiTheme="minorHAnsi" w:cstheme="minorHAnsi"/>
          <w:color w:val="000000" w:themeColor="text1"/>
          <w:sz w:val="22"/>
          <w:szCs w:val="22"/>
        </w:rPr>
      </w:pPr>
      <w:r w:rsidRPr="00DF77D6">
        <w:rPr>
          <w:rFonts w:asciiTheme="minorHAnsi" w:hAnsiTheme="minorHAnsi" w:cstheme="minorHAnsi"/>
          <w:color w:val="000000" w:themeColor="text1"/>
          <w:sz w:val="22"/>
          <w:szCs w:val="22"/>
        </w:rPr>
        <w:t>Risk assessments are conducted for each individual child who has a food allergy or specific dietary requirement.</w:t>
      </w:r>
    </w:p>
    <w:p w14:paraId="70E0E1BE" w14:textId="77777777" w:rsidR="00130EF3" w:rsidRPr="00DF77D6" w:rsidRDefault="00130EF3" w:rsidP="00130EF3">
      <w:pPr>
        <w:numPr>
          <w:ilvl w:val="0"/>
          <w:numId w:val="3"/>
        </w:numPr>
        <w:spacing w:before="120" w:after="120" w:line="360" w:lineRule="auto"/>
        <w:ind w:left="357" w:hanging="357"/>
        <w:rPr>
          <w:rFonts w:asciiTheme="minorHAnsi" w:hAnsiTheme="minorHAnsi" w:cstheme="minorHAnsi"/>
          <w:color w:val="000000" w:themeColor="text1"/>
          <w:sz w:val="22"/>
          <w:szCs w:val="22"/>
        </w:rPr>
      </w:pPr>
      <w:r w:rsidRPr="00DF77D6">
        <w:rPr>
          <w:rFonts w:asciiTheme="minorHAnsi" w:hAnsiTheme="minorHAnsi" w:cstheme="minorHAnsi"/>
          <w:color w:val="000000" w:themeColor="text1"/>
          <w:sz w:val="22"/>
          <w:szCs w:val="22"/>
        </w:rPr>
        <w:t>If a child chokes at mealtime and intervention is given. We record details of the incident and ensure that parents/carers are informed.</w:t>
      </w:r>
    </w:p>
    <w:p w14:paraId="7E412776" w14:textId="77777777" w:rsidR="00130EF3" w:rsidRPr="00C74957" w:rsidRDefault="00130EF3" w:rsidP="00130EF3">
      <w:pPr>
        <w:tabs>
          <w:tab w:val="left" w:pos="4740"/>
        </w:tabs>
        <w:spacing w:before="120" w:after="120" w:line="360" w:lineRule="auto"/>
        <w:rPr>
          <w:rFonts w:asciiTheme="minorHAnsi" w:hAnsiTheme="minorHAnsi" w:cstheme="minorHAnsi"/>
          <w:b/>
        </w:rPr>
      </w:pPr>
      <w:r w:rsidRPr="00C74957">
        <w:rPr>
          <w:rFonts w:asciiTheme="minorHAnsi" w:hAnsiTheme="minorHAnsi" w:cstheme="minorHAnsi"/>
          <w:b/>
        </w:rPr>
        <w:t>Legal references</w:t>
      </w:r>
      <w:r w:rsidRPr="00C74957">
        <w:rPr>
          <w:rFonts w:asciiTheme="minorHAnsi" w:hAnsiTheme="minorHAnsi" w:cstheme="minorHAnsi"/>
          <w:b/>
        </w:rPr>
        <w:tab/>
      </w:r>
    </w:p>
    <w:p w14:paraId="2493DA5F" w14:textId="77777777" w:rsidR="00130EF3" w:rsidRPr="00C74957" w:rsidRDefault="00130EF3" w:rsidP="00130EF3">
      <w:pPr>
        <w:spacing w:before="120" w:after="120" w:line="360" w:lineRule="auto"/>
        <w:rPr>
          <w:rFonts w:asciiTheme="minorHAnsi" w:hAnsiTheme="minorHAnsi" w:cstheme="minorHAnsi"/>
          <w:sz w:val="22"/>
          <w:szCs w:val="22"/>
        </w:rPr>
      </w:pPr>
      <w:r w:rsidRPr="00C74957">
        <w:rPr>
          <w:rFonts w:asciiTheme="minorHAnsi" w:hAnsiTheme="minorHAnsi" w:cstheme="minorHAnsi"/>
          <w:sz w:val="22"/>
          <w:szCs w:val="22"/>
        </w:rPr>
        <w:t>Regulation (EC) 852/2004 of the European Parliament and of the Council on the hygiene of foodstuffs.</w:t>
      </w:r>
    </w:p>
    <w:p w14:paraId="572D35C4" w14:textId="77777777" w:rsidR="00130EF3" w:rsidRPr="00C74957" w:rsidRDefault="00130EF3" w:rsidP="00130EF3">
      <w:pPr>
        <w:spacing w:before="120" w:after="120" w:line="360" w:lineRule="auto"/>
        <w:rPr>
          <w:rFonts w:asciiTheme="minorHAnsi" w:hAnsiTheme="minorHAnsi" w:cstheme="minorHAnsi"/>
          <w:sz w:val="22"/>
          <w:szCs w:val="22"/>
        </w:rPr>
      </w:pPr>
      <w:r w:rsidRPr="00C74957">
        <w:rPr>
          <w:rFonts w:asciiTheme="minorHAnsi" w:hAnsiTheme="minorHAnsi" w:cstheme="minorHAnsi"/>
          <w:sz w:val="22"/>
          <w:szCs w:val="22"/>
        </w:rPr>
        <w:t>Food Information Regulations 2014</w:t>
      </w:r>
    </w:p>
    <w:p w14:paraId="7C749670" w14:textId="77777777" w:rsidR="00130EF3" w:rsidRPr="00C74957" w:rsidRDefault="00130EF3" w:rsidP="00130EF3">
      <w:pPr>
        <w:spacing w:before="120" w:after="120" w:line="360" w:lineRule="auto"/>
        <w:rPr>
          <w:rFonts w:asciiTheme="minorHAnsi" w:hAnsiTheme="minorHAnsi" w:cstheme="minorHAnsi"/>
          <w:sz w:val="22"/>
          <w:szCs w:val="22"/>
        </w:rPr>
      </w:pPr>
      <w:r w:rsidRPr="00C74957">
        <w:rPr>
          <w:rFonts w:asciiTheme="minorHAnsi" w:hAnsiTheme="minorHAnsi" w:cstheme="minorHAnsi"/>
          <w:sz w:val="22"/>
          <w:szCs w:val="22"/>
        </w:rPr>
        <w:t>The Childcare Act 2006</w:t>
      </w:r>
    </w:p>
    <w:p w14:paraId="1FBC38A8" w14:textId="77777777" w:rsidR="00130EF3" w:rsidRPr="00DF77D6" w:rsidRDefault="00130EF3" w:rsidP="00130EF3">
      <w:pPr>
        <w:spacing w:before="120" w:after="120" w:line="360" w:lineRule="auto"/>
        <w:rPr>
          <w:rFonts w:asciiTheme="minorHAnsi" w:hAnsiTheme="minorHAnsi" w:cstheme="minorHAnsi"/>
          <w:b/>
          <w:bCs/>
          <w:color w:val="5B9BD5" w:themeColor="accent5"/>
          <w:sz w:val="22"/>
          <w:szCs w:val="22"/>
        </w:rPr>
      </w:pPr>
      <w:r w:rsidRPr="00C74957">
        <w:rPr>
          <w:rFonts w:asciiTheme="minorHAnsi" w:hAnsiTheme="minorHAnsi" w:cstheme="minorHAnsi"/>
          <w:b/>
          <w:bCs/>
          <w:sz w:val="22"/>
          <w:szCs w:val="22"/>
        </w:rPr>
        <w:t>Further guidance</w:t>
      </w:r>
    </w:p>
    <w:p w14:paraId="12D64326" w14:textId="77777777" w:rsidR="00130EF3" w:rsidRPr="00DF77D6" w:rsidRDefault="00130EF3" w:rsidP="00130EF3">
      <w:pPr>
        <w:spacing w:before="120" w:after="120" w:line="360" w:lineRule="auto"/>
        <w:rPr>
          <w:rFonts w:asciiTheme="minorHAnsi" w:hAnsiTheme="minorHAnsi" w:cstheme="minorHAnsi"/>
          <w:color w:val="0070C0"/>
          <w:sz w:val="28"/>
          <w:szCs w:val="28"/>
        </w:rPr>
      </w:pPr>
      <w:hyperlink r:id="rId7">
        <w:r w:rsidRPr="00DF77D6">
          <w:rPr>
            <w:rStyle w:val="Hyperlink"/>
            <w:rFonts w:asciiTheme="minorHAnsi" w:hAnsiTheme="minorHAnsi" w:cstheme="minorHAnsi"/>
            <w:i/>
            <w:iCs/>
            <w:color w:val="0070C0"/>
            <w:sz w:val="22"/>
            <w:szCs w:val="22"/>
          </w:rPr>
          <w:t>Safer Food Better Business</w:t>
        </w:r>
        <w:r w:rsidRPr="00DF77D6">
          <w:rPr>
            <w:rStyle w:val="Hyperlink"/>
            <w:rFonts w:asciiTheme="minorHAnsi" w:hAnsiTheme="minorHAnsi" w:cstheme="minorHAnsi"/>
            <w:color w:val="0070C0"/>
            <w:sz w:val="22"/>
            <w:szCs w:val="22"/>
          </w:rPr>
          <w:t xml:space="preserve"> for Caterers</w:t>
        </w:r>
      </w:hyperlink>
      <w:r w:rsidRPr="00DF77D6">
        <w:rPr>
          <w:rFonts w:asciiTheme="minorHAnsi" w:hAnsiTheme="minorHAnsi" w:cstheme="minorHAnsi"/>
          <w:color w:val="0070C0"/>
          <w:sz w:val="22"/>
          <w:szCs w:val="22"/>
        </w:rPr>
        <w:t xml:space="preserve"> (Food Standards Agency) </w:t>
      </w:r>
    </w:p>
    <w:p w14:paraId="40DAD289" w14:textId="77777777" w:rsidR="00130EF3" w:rsidRPr="00DF77D6" w:rsidRDefault="00130EF3" w:rsidP="00130EF3">
      <w:pPr>
        <w:spacing w:before="120" w:after="120" w:line="360" w:lineRule="auto"/>
        <w:rPr>
          <w:rStyle w:val="Hyperlink"/>
          <w:rFonts w:asciiTheme="minorHAnsi" w:eastAsia="Arial" w:hAnsiTheme="minorHAnsi" w:cstheme="minorHAnsi"/>
          <w:color w:val="0070C0"/>
          <w:sz w:val="22"/>
          <w:szCs w:val="22"/>
        </w:rPr>
      </w:pPr>
      <w:r w:rsidRPr="00DF77D6">
        <w:rPr>
          <w:rFonts w:asciiTheme="minorHAnsi" w:eastAsia="Arial" w:hAnsiTheme="minorHAnsi" w:cstheme="minorHAnsi"/>
          <w:color w:val="0070C0"/>
          <w:sz w:val="22"/>
          <w:szCs w:val="22"/>
        </w:rPr>
        <w:fldChar w:fldCharType="begin"/>
      </w:r>
      <w:r w:rsidRPr="00DF77D6">
        <w:rPr>
          <w:rFonts w:asciiTheme="minorHAnsi" w:eastAsia="Arial" w:hAnsiTheme="minorHAnsi" w:cstheme="minorHAnsi"/>
          <w:color w:val="0070C0"/>
          <w:sz w:val="22"/>
          <w:szCs w:val="22"/>
        </w:rPr>
        <w:instrText>HYPERLINK "https://www.bsaci.org/resources/resources/paediatric-allergy-action-plans/"</w:instrText>
      </w:r>
      <w:r w:rsidRPr="00DF77D6">
        <w:rPr>
          <w:rFonts w:asciiTheme="minorHAnsi" w:eastAsia="Arial" w:hAnsiTheme="minorHAnsi" w:cstheme="minorHAnsi"/>
          <w:color w:val="0070C0"/>
          <w:sz w:val="22"/>
          <w:szCs w:val="22"/>
        </w:rPr>
      </w:r>
      <w:r w:rsidRPr="00DF77D6">
        <w:rPr>
          <w:rFonts w:asciiTheme="minorHAnsi" w:eastAsia="Arial" w:hAnsiTheme="minorHAnsi" w:cstheme="minorHAnsi"/>
          <w:color w:val="0070C0"/>
          <w:sz w:val="22"/>
          <w:szCs w:val="22"/>
        </w:rPr>
        <w:fldChar w:fldCharType="separate"/>
      </w:r>
      <w:r w:rsidRPr="00DF77D6">
        <w:rPr>
          <w:rStyle w:val="Hyperlink"/>
          <w:rFonts w:asciiTheme="minorHAnsi" w:eastAsia="Arial" w:hAnsiTheme="minorHAnsi" w:cstheme="minorHAnsi"/>
          <w:color w:val="0070C0"/>
          <w:sz w:val="22"/>
          <w:szCs w:val="22"/>
        </w:rPr>
        <w:t>Paediatric Allergy Action Plans - BSACI</w:t>
      </w:r>
    </w:p>
    <w:p w14:paraId="25CBA16C" w14:textId="77777777" w:rsidR="00130EF3" w:rsidRPr="00DF77D6" w:rsidRDefault="00130EF3" w:rsidP="00130EF3">
      <w:pPr>
        <w:spacing w:before="120" w:after="120" w:line="360" w:lineRule="auto"/>
        <w:rPr>
          <w:rStyle w:val="Hyperlink"/>
          <w:rFonts w:asciiTheme="minorHAnsi" w:eastAsia="Arial" w:hAnsiTheme="minorHAnsi" w:cstheme="minorHAnsi"/>
          <w:color w:val="0070C0"/>
          <w:sz w:val="22"/>
          <w:szCs w:val="22"/>
        </w:rPr>
      </w:pPr>
      <w:r w:rsidRPr="00DF77D6">
        <w:rPr>
          <w:rFonts w:asciiTheme="minorHAnsi" w:eastAsia="Arial" w:hAnsiTheme="minorHAnsi" w:cstheme="minorHAnsi"/>
          <w:color w:val="0070C0"/>
          <w:sz w:val="22"/>
          <w:szCs w:val="22"/>
        </w:rPr>
        <w:fldChar w:fldCharType="end"/>
      </w:r>
      <w:r w:rsidRPr="00DF77D6">
        <w:rPr>
          <w:rFonts w:asciiTheme="minorHAnsi" w:eastAsia="Arial" w:hAnsiTheme="minorHAnsi" w:cstheme="minorHAnsi"/>
          <w:color w:val="0070C0"/>
          <w:sz w:val="22"/>
          <w:szCs w:val="22"/>
        </w:rPr>
        <w:fldChar w:fldCharType="begin"/>
      </w:r>
      <w:r w:rsidRPr="00DF77D6">
        <w:rPr>
          <w:rFonts w:asciiTheme="minorHAnsi" w:eastAsia="Arial" w:hAnsiTheme="minorHAnsi" w:cstheme="minorHAnsi"/>
          <w:color w:val="0070C0"/>
          <w:sz w:val="22"/>
          <w:szCs w:val="22"/>
        </w:rPr>
        <w:instrText>HYPERLINK "https://www.nhs.uk/conditions/food-allergy/"</w:instrText>
      </w:r>
      <w:r w:rsidRPr="00DF77D6">
        <w:rPr>
          <w:rFonts w:asciiTheme="minorHAnsi" w:eastAsia="Arial" w:hAnsiTheme="minorHAnsi" w:cstheme="minorHAnsi"/>
          <w:color w:val="0070C0"/>
          <w:sz w:val="22"/>
          <w:szCs w:val="22"/>
        </w:rPr>
      </w:r>
      <w:r w:rsidRPr="00DF77D6">
        <w:rPr>
          <w:rFonts w:asciiTheme="minorHAnsi" w:eastAsia="Arial" w:hAnsiTheme="minorHAnsi" w:cstheme="minorHAnsi"/>
          <w:color w:val="0070C0"/>
          <w:sz w:val="22"/>
          <w:szCs w:val="22"/>
        </w:rPr>
        <w:fldChar w:fldCharType="separate"/>
      </w:r>
      <w:r w:rsidRPr="00DF77D6">
        <w:rPr>
          <w:rStyle w:val="Hyperlink"/>
          <w:rFonts w:asciiTheme="minorHAnsi" w:eastAsia="Arial" w:hAnsiTheme="minorHAnsi" w:cstheme="minorHAnsi"/>
          <w:color w:val="0070C0"/>
          <w:sz w:val="22"/>
          <w:szCs w:val="22"/>
        </w:rPr>
        <w:t>Food allergy - NHS</w:t>
      </w:r>
    </w:p>
    <w:p w14:paraId="0FFC62EF" w14:textId="77777777" w:rsidR="00130EF3" w:rsidRPr="00DF77D6" w:rsidRDefault="00130EF3" w:rsidP="00130EF3">
      <w:pPr>
        <w:spacing w:before="120" w:after="120" w:line="360" w:lineRule="auto"/>
        <w:rPr>
          <w:rFonts w:asciiTheme="minorHAnsi" w:eastAsia="Arial" w:hAnsiTheme="minorHAnsi" w:cstheme="minorHAnsi"/>
          <w:color w:val="0070C0"/>
          <w:sz w:val="22"/>
          <w:szCs w:val="22"/>
        </w:rPr>
      </w:pPr>
      <w:r w:rsidRPr="00DF77D6">
        <w:rPr>
          <w:rFonts w:asciiTheme="minorHAnsi" w:eastAsia="Arial" w:hAnsiTheme="minorHAnsi" w:cstheme="minorHAnsi"/>
          <w:color w:val="0070C0"/>
          <w:sz w:val="22"/>
          <w:szCs w:val="22"/>
        </w:rPr>
        <w:fldChar w:fldCharType="end"/>
      </w:r>
      <w:hyperlink r:id="rId8">
        <w:r w:rsidRPr="00DF77D6">
          <w:rPr>
            <w:rStyle w:val="Hyperlink"/>
            <w:rFonts w:asciiTheme="minorHAnsi" w:eastAsia="Arial" w:hAnsiTheme="minorHAnsi" w:cstheme="minorHAnsi"/>
            <w:color w:val="0070C0"/>
            <w:sz w:val="22"/>
            <w:szCs w:val="22"/>
          </w:rPr>
          <w:t>Anaphylaxis - NHS</w:t>
        </w:r>
      </w:hyperlink>
    </w:p>
    <w:p w14:paraId="606C353A" w14:textId="77777777" w:rsidR="00130EF3" w:rsidRPr="00DF77D6" w:rsidRDefault="00130EF3" w:rsidP="00130EF3">
      <w:pPr>
        <w:spacing w:before="120" w:after="120" w:line="360" w:lineRule="auto"/>
        <w:rPr>
          <w:rFonts w:asciiTheme="minorHAnsi" w:eastAsia="Arial" w:hAnsiTheme="minorHAnsi" w:cstheme="minorHAnsi"/>
          <w:color w:val="0070C0"/>
          <w:sz w:val="22"/>
          <w:szCs w:val="22"/>
        </w:rPr>
      </w:pPr>
      <w:hyperlink r:id="rId9">
        <w:r w:rsidRPr="00DF77D6">
          <w:rPr>
            <w:rStyle w:val="Hyperlink"/>
            <w:rFonts w:asciiTheme="minorHAnsi" w:eastAsia="Arial" w:hAnsiTheme="minorHAnsi" w:cstheme="minorHAnsi"/>
            <w:color w:val="0070C0"/>
            <w:sz w:val="22"/>
            <w:szCs w:val="22"/>
          </w:rPr>
          <w:t>Weaning - Start for Life - NHS</w:t>
        </w:r>
      </w:hyperlink>
    </w:p>
    <w:p w14:paraId="3242DA12" w14:textId="77777777" w:rsidR="00130EF3" w:rsidRPr="00DF77D6" w:rsidRDefault="00130EF3" w:rsidP="00130EF3">
      <w:pPr>
        <w:spacing w:before="120" w:after="120" w:line="360" w:lineRule="auto"/>
        <w:rPr>
          <w:rFonts w:asciiTheme="minorHAnsi" w:eastAsia="Arial" w:hAnsiTheme="minorHAnsi" w:cstheme="minorHAnsi"/>
          <w:color w:val="0070C0"/>
          <w:sz w:val="22"/>
          <w:szCs w:val="22"/>
        </w:rPr>
      </w:pPr>
      <w:hyperlink r:id="rId10">
        <w:r w:rsidRPr="00DF77D6">
          <w:rPr>
            <w:rStyle w:val="Hyperlink"/>
            <w:rFonts w:asciiTheme="minorHAnsi" w:eastAsia="Arial" w:hAnsiTheme="minorHAnsi" w:cstheme="minorHAnsi"/>
            <w:color w:val="0070C0"/>
            <w:sz w:val="22"/>
            <w:szCs w:val="22"/>
          </w:rPr>
          <w:t xml:space="preserve">Help for early years </w:t>
        </w:r>
        <w:proofErr w:type="gramStart"/>
        <w:r w:rsidRPr="00DF77D6">
          <w:rPr>
            <w:rStyle w:val="Hyperlink"/>
            <w:rFonts w:asciiTheme="minorHAnsi" w:eastAsia="Arial" w:hAnsiTheme="minorHAnsi" w:cstheme="minorHAnsi"/>
            <w:color w:val="0070C0"/>
            <w:sz w:val="22"/>
            <w:szCs w:val="22"/>
          </w:rPr>
          <w:t>providers :</w:t>
        </w:r>
        <w:proofErr w:type="gramEnd"/>
        <w:r w:rsidRPr="00DF77D6">
          <w:rPr>
            <w:rStyle w:val="Hyperlink"/>
            <w:rFonts w:asciiTheme="minorHAnsi" w:eastAsia="Arial" w:hAnsiTheme="minorHAnsi" w:cstheme="minorHAnsi"/>
            <w:color w:val="0070C0"/>
            <w:sz w:val="22"/>
            <w:szCs w:val="22"/>
          </w:rPr>
          <w:t xml:space="preserve"> Food safety</w:t>
        </w:r>
      </w:hyperlink>
    </w:p>
    <w:p w14:paraId="49B4C2E0" w14:textId="77777777" w:rsidR="00130EF3" w:rsidRPr="00DF77D6" w:rsidRDefault="00130EF3" w:rsidP="00130EF3">
      <w:pPr>
        <w:spacing w:before="120" w:after="120" w:line="360" w:lineRule="auto"/>
        <w:rPr>
          <w:rFonts w:asciiTheme="minorHAnsi" w:eastAsia="Arial" w:hAnsiTheme="minorHAnsi" w:cstheme="minorHAnsi"/>
          <w:color w:val="0070C0"/>
          <w:sz w:val="22"/>
          <w:szCs w:val="22"/>
        </w:rPr>
      </w:pPr>
      <w:hyperlink r:id="rId11">
        <w:r w:rsidRPr="00DF77D6">
          <w:rPr>
            <w:rStyle w:val="Hyperlink"/>
            <w:rFonts w:asciiTheme="minorHAnsi" w:eastAsia="Arial" w:hAnsiTheme="minorHAnsi" w:cstheme="minorHAnsi"/>
            <w:color w:val="0070C0"/>
            <w:sz w:val="22"/>
            <w:szCs w:val="22"/>
          </w:rPr>
          <w:t>Early Years Foundation Stage Nutrition Guidance (2025)</w:t>
        </w:r>
      </w:hyperlink>
    </w:p>
    <w:p w14:paraId="2D533D9F" w14:textId="36A4D927" w:rsidR="00130EF3" w:rsidRDefault="00130EF3" w:rsidP="00130EF3">
      <w:pPr>
        <w:tabs>
          <w:tab w:val="left" w:pos="1530"/>
        </w:tabs>
      </w:pPr>
      <w:hyperlink r:id="rId12">
        <w:r w:rsidRPr="00DF77D6">
          <w:rPr>
            <w:rStyle w:val="Hyperlink"/>
            <w:rFonts w:asciiTheme="minorHAnsi" w:eastAsia="Arial" w:hAnsiTheme="minorHAnsi" w:cstheme="minorHAnsi"/>
            <w:b/>
            <w:bCs/>
            <w:color w:val="0070C0"/>
            <w:sz w:val="22"/>
            <w:szCs w:val="22"/>
          </w:rPr>
          <w:t>Allergy action plan</w:t>
        </w:r>
      </w:hyperlink>
    </w:p>
    <w:p w14:paraId="3A7DA68F" w14:textId="77777777" w:rsidR="00130EF3" w:rsidRDefault="00130EF3" w:rsidP="00130EF3">
      <w:pPr>
        <w:tabs>
          <w:tab w:val="left" w:pos="1530"/>
        </w:tabs>
      </w:pPr>
    </w:p>
    <w:p w14:paraId="13DD6068" w14:textId="77777777" w:rsidR="00130EF3" w:rsidRDefault="00130EF3" w:rsidP="00130EF3">
      <w:pPr>
        <w:tabs>
          <w:tab w:val="left" w:pos="1530"/>
        </w:tabs>
      </w:pPr>
    </w:p>
    <w:p w14:paraId="0E609FA3" w14:textId="77777777" w:rsidR="00130EF3" w:rsidRPr="00E922EE" w:rsidRDefault="00130EF3" w:rsidP="00130EF3">
      <w:pPr>
        <w:spacing w:before="120" w:after="120" w:line="360" w:lineRule="auto"/>
        <w:rPr>
          <w:rFonts w:asciiTheme="minorHAnsi" w:hAnsiTheme="minorHAnsi" w:cstheme="minorHAnsi"/>
          <w:b/>
          <w:sz w:val="28"/>
          <w:szCs w:val="28"/>
        </w:rPr>
      </w:pPr>
      <w:r w:rsidRPr="00E922EE">
        <w:rPr>
          <w:rFonts w:asciiTheme="minorHAnsi" w:hAnsiTheme="minorHAnsi" w:cstheme="minorHAnsi"/>
          <w:b/>
          <w:sz w:val="28"/>
          <w:szCs w:val="28"/>
        </w:rPr>
        <w:t>03.</w:t>
      </w:r>
      <w:r>
        <w:rPr>
          <w:rFonts w:asciiTheme="minorHAnsi" w:hAnsiTheme="minorHAnsi" w:cstheme="minorHAnsi"/>
          <w:b/>
          <w:sz w:val="28"/>
          <w:szCs w:val="28"/>
        </w:rPr>
        <w:t>0</w:t>
      </w:r>
      <w:r w:rsidRPr="00E922EE">
        <w:rPr>
          <w:rFonts w:asciiTheme="minorHAnsi" w:hAnsiTheme="minorHAnsi" w:cstheme="minorHAnsi"/>
          <w:b/>
          <w:sz w:val="28"/>
          <w:szCs w:val="28"/>
        </w:rPr>
        <w:t>1</w:t>
      </w:r>
      <w:r w:rsidRPr="00E922EE">
        <w:rPr>
          <w:rFonts w:asciiTheme="minorHAnsi" w:hAnsiTheme="minorHAnsi" w:cstheme="minorHAnsi"/>
          <w:b/>
          <w:sz w:val="28"/>
          <w:szCs w:val="28"/>
        </w:rPr>
        <w:tab/>
        <w:t xml:space="preserve">Food </w:t>
      </w:r>
      <w:r>
        <w:rPr>
          <w:rFonts w:asciiTheme="minorHAnsi" w:hAnsiTheme="minorHAnsi" w:cstheme="minorHAnsi"/>
          <w:b/>
          <w:sz w:val="28"/>
          <w:szCs w:val="28"/>
        </w:rPr>
        <w:t>Storage</w:t>
      </w:r>
    </w:p>
    <w:p w14:paraId="2BD8EC75" w14:textId="77777777" w:rsidR="00130EF3" w:rsidRPr="00E922EE" w:rsidRDefault="00130EF3" w:rsidP="00130EF3">
      <w:pPr>
        <w:spacing w:before="120" w:after="120" w:line="360" w:lineRule="auto"/>
        <w:rPr>
          <w:rFonts w:asciiTheme="minorHAnsi" w:hAnsiTheme="minorHAnsi" w:cstheme="minorHAnsi"/>
          <w:b/>
          <w:sz w:val="22"/>
          <w:szCs w:val="22"/>
        </w:rPr>
      </w:pPr>
      <w:r w:rsidRPr="00E922EE">
        <w:rPr>
          <w:rFonts w:asciiTheme="minorHAnsi" w:hAnsiTheme="minorHAnsi" w:cstheme="minorHAnsi"/>
          <w:b/>
          <w:sz w:val="22"/>
          <w:szCs w:val="22"/>
        </w:rPr>
        <w:t>General</w:t>
      </w:r>
    </w:p>
    <w:p w14:paraId="3BF41FD8" w14:textId="77777777" w:rsidR="00130EF3" w:rsidRPr="00E922EE" w:rsidRDefault="00130EF3" w:rsidP="00130EF3">
      <w:pPr>
        <w:numPr>
          <w:ilvl w:val="0"/>
          <w:numId w:val="6"/>
        </w:numPr>
        <w:spacing w:before="120" w:after="120" w:line="360" w:lineRule="auto"/>
        <w:rPr>
          <w:rFonts w:asciiTheme="minorHAnsi" w:hAnsiTheme="minorHAnsi" w:cstheme="minorHAnsi"/>
          <w:sz w:val="22"/>
          <w:szCs w:val="22"/>
        </w:rPr>
      </w:pPr>
      <w:r w:rsidRPr="00E922EE">
        <w:rPr>
          <w:rFonts w:asciiTheme="minorHAnsi" w:hAnsiTheme="minorHAnsi" w:cstheme="minorHAnsi"/>
          <w:sz w:val="22"/>
          <w:szCs w:val="22"/>
        </w:rPr>
        <w:t>All staff have up to date certificated training on food safety.</w:t>
      </w:r>
    </w:p>
    <w:p w14:paraId="1F76650E" w14:textId="77777777" w:rsidR="00130EF3" w:rsidRPr="00203FC4" w:rsidRDefault="00130EF3" w:rsidP="00130EF3">
      <w:pPr>
        <w:numPr>
          <w:ilvl w:val="0"/>
          <w:numId w:val="6"/>
        </w:numPr>
        <w:spacing w:before="120" w:after="120" w:line="360" w:lineRule="auto"/>
        <w:rPr>
          <w:rFonts w:asciiTheme="minorHAnsi" w:hAnsiTheme="minorHAnsi" w:cstheme="minorHAnsi"/>
          <w:sz w:val="22"/>
          <w:szCs w:val="22"/>
        </w:rPr>
      </w:pPr>
      <w:r w:rsidRPr="00E922EE">
        <w:rPr>
          <w:rFonts w:asciiTheme="minorHAnsi" w:hAnsiTheme="minorHAnsi" w:cstheme="minorHAnsi"/>
          <w:sz w:val="22"/>
          <w:szCs w:val="22"/>
        </w:rPr>
        <w:t>The setting manager is responsible for ensuring that the requirements in Safer Food Better Business are implemented.</w:t>
      </w:r>
    </w:p>
    <w:p w14:paraId="1C0F9DC9" w14:textId="77777777" w:rsidR="00130EF3" w:rsidRPr="00203FC4" w:rsidRDefault="00130EF3" w:rsidP="00130EF3">
      <w:pPr>
        <w:pStyle w:val="ListParagraph"/>
        <w:numPr>
          <w:ilvl w:val="0"/>
          <w:numId w:val="7"/>
        </w:numPr>
        <w:spacing w:before="120" w:after="120" w:line="360" w:lineRule="auto"/>
        <w:rPr>
          <w:rFonts w:asciiTheme="minorHAnsi" w:hAnsiTheme="minorHAnsi" w:cstheme="minorHAnsi"/>
          <w:color w:val="000000" w:themeColor="text1"/>
          <w:sz w:val="22"/>
          <w:szCs w:val="22"/>
        </w:rPr>
      </w:pPr>
      <w:r w:rsidRPr="00E922EE">
        <w:rPr>
          <w:rFonts w:asciiTheme="minorHAnsi" w:hAnsiTheme="minorHAnsi" w:cstheme="minorHAnsi"/>
          <w:sz w:val="22"/>
          <w:szCs w:val="22"/>
        </w:rPr>
        <w:t>a list of all children with k</w:t>
      </w:r>
      <w:r w:rsidRPr="00203FC4">
        <w:rPr>
          <w:rFonts w:asciiTheme="minorHAnsi" w:hAnsiTheme="minorHAnsi" w:cstheme="minorHAnsi"/>
          <w:color w:val="000000" w:themeColor="text1"/>
          <w:sz w:val="22"/>
          <w:szCs w:val="22"/>
        </w:rPr>
        <w:t>nown food allergies, intolerances or dietary needs updated at least once a term (the personal/medical details about the allergy or dietary needs remain in the child’s file along with a copy of the risk assessment). This is displayed for all staff and the risk assessment shared.</w:t>
      </w:r>
    </w:p>
    <w:p w14:paraId="1E24D760" w14:textId="77777777" w:rsidR="00130EF3" w:rsidRPr="00E922EE" w:rsidRDefault="00130EF3" w:rsidP="00130EF3">
      <w:pPr>
        <w:pStyle w:val="Heading1"/>
        <w:spacing w:before="120" w:after="120" w:line="360" w:lineRule="auto"/>
        <w:rPr>
          <w:rFonts w:asciiTheme="minorHAnsi" w:hAnsiTheme="minorHAnsi" w:cstheme="minorHAnsi"/>
          <w:sz w:val="22"/>
          <w:szCs w:val="22"/>
        </w:rPr>
      </w:pPr>
      <w:r w:rsidRPr="00E922EE">
        <w:rPr>
          <w:rFonts w:asciiTheme="minorHAnsi" w:hAnsiTheme="minorHAnsi" w:cstheme="minorHAnsi"/>
          <w:sz w:val="22"/>
          <w:szCs w:val="22"/>
        </w:rPr>
        <w:t>Purchasing and storing food</w:t>
      </w:r>
    </w:p>
    <w:p w14:paraId="06674FED" w14:textId="77777777" w:rsidR="00130EF3" w:rsidRPr="00E922EE" w:rsidRDefault="00130EF3" w:rsidP="00130EF3">
      <w:pPr>
        <w:numPr>
          <w:ilvl w:val="0"/>
          <w:numId w:val="4"/>
        </w:numPr>
        <w:spacing w:before="120" w:after="120" w:line="360" w:lineRule="auto"/>
        <w:rPr>
          <w:rFonts w:asciiTheme="minorHAnsi" w:hAnsiTheme="minorHAnsi" w:cstheme="minorHAnsi"/>
          <w:sz w:val="22"/>
          <w:szCs w:val="22"/>
        </w:rPr>
      </w:pPr>
      <w:r w:rsidRPr="00E922EE">
        <w:rPr>
          <w:rFonts w:asciiTheme="minorHAnsi" w:hAnsiTheme="minorHAnsi" w:cstheme="minorHAnsi"/>
          <w:sz w:val="22"/>
          <w:szCs w:val="22"/>
        </w:rPr>
        <w:t>Pre-packed food (any food or ingredient that is made by one business and sold by another such as a retailer or caterer) is checked for allergen ingredients and this information is communicated to parents alongside menu information. For example, a meat pie bought at a supermarket or a tin of baked beans or the ingredients for a recipe prepared on site.</w:t>
      </w:r>
    </w:p>
    <w:p w14:paraId="4471E69A" w14:textId="77777777" w:rsidR="00130EF3" w:rsidRPr="00203FC4" w:rsidRDefault="00130EF3" w:rsidP="00130EF3">
      <w:pPr>
        <w:numPr>
          <w:ilvl w:val="0"/>
          <w:numId w:val="4"/>
        </w:numPr>
        <w:spacing w:before="120" w:after="120" w:line="360" w:lineRule="auto"/>
        <w:rPr>
          <w:rFonts w:asciiTheme="minorHAnsi" w:hAnsiTheme="minorHAnsi" w:cstheme="minorHAnsi"/>
          <w:sz w:val="22"/>
          <w:szCs w:val="22"/>
        </w:rPr>
      </w:pPr>
      <w:r w:rsidRPr="00E922EE">
        <w:rPr>
          <w:rFonts w:asciiTheme="minorHAnsi" w:hAnsiTheme="minorHAnsi" w:cstheme="minorHAnsi"/>
          <w:sz w:val="22"/>
          <w:szCs w:val="22"/>
        </w:rPr>
        <w:t>Perishable foods such as dairy produce, meat and fish are to be used the next/same day. Soft fruit and easily perishable vegetables are kept in the fridge at 1- 5 Celsius.</w:t>
      </w:r>
    </w:p>
    <w:p w14:paraId="60A881ED" w14:textId="77777777" w:rsidR="00130EF3" w:rsidRPr="00E922EE" w:rsidRDefault="00130EF3" w:rsidP="00130EF3">
      <w:pPr>
        <w:numPr>
          <w:ilvl w:val="0"/>
          <w:numId w:val="4"/>
        </w:numPr>
        <w:spacing w:before="120" w:after="120" w:line="360" w:lineRule="auto"/>
        <w:rPr>
          <w:rFonts w:asciiTheme="minorHAnsi" w:hAnsiTheme="minorHAnsi" w:cstheme="minorHAnsi"/>
          <w:sz w:val="22"/>
          <w:szCs w:val="22"/>
        </w:rPr>
      </w:pPr>
      <w:r w:rsidRPr="00E922EE">
        <w:rPr>
          <w:rFonts w:asciiTheme="minorHAnsi" w:hAnsiTheme="minorHAnsi" w:cstheme="minorHAnsi"/>
          <w:sz w:val="22"/>
          <w:szCs w:val="22"/>
        </w:rPr>
        <w:t xml:space="preserve">Fridge and freezer thermometers should be in place. Recommended temperatures for fridge 37 degrees Fahrenheit (3 degrees Celsius), and freezers 0 degrees Fahrenheit (-18 degrees Celsius). Temperatures must be recorded daily to ensure correct temperatures are being maintained. </w:t>
      </w:r>
    </w:p>
    <w:p w14:paraId="3B8D5516" w14:textId="77777777" w:rsidR="00130EF3" w:rsidRPr="00203FC4" w:rsidRDefault="00130EF3" w:rsidP="00130EF3">
      <w:pPr>
        <w:numPr>
          <w:ilvl w:val="0"/>
          <w:numId w:val="4"/>
        </w:numPr>
        <w:spacing w:before="120" w:after="120" w:line="360" w:lineRule="auto"/>
        <w:rPr>
          <w:rFonts w:asciiTheme="minorHAnsi" w:hAnsiTheme="minorHAnsi" w:cstheme="minorHAnsi"/>
          <w:sz w:val="22"/>
          <w:szCs w:val="22"/>
        </w:rPr>
      </w:pPr>
      <w:r w:rsidRPr="00E922EE">
        <w:rPr>
          <w:rFonts w:asciiTheme="minorHAnsi" w:hAnsiTheme="minorHAnsi" w:cstheme="minorHAnsi"/>
          <w:sz w:val="22"/>
          <w:szCs w:val="22"/>
        </w:rPr>
        <w:lastRenderedPageBreak/>
        <w:t>Freezers are defrosted every 3 months or according to the manufacturer’s instructions.</w:t>
      </w:r>
    </w:p>
    <w:p w14:paraId="38060DBA" w14:textId="77777777" w:rsidR="00130EF3" w:rsidRPr="00E922EE" w:rsidRDefault="00130EF3" w:rsidP="00130EF3">
      <w:pPr>
        <w:numPr>
          <w:ilvl w:val="0"/>
          <w:numId w:val="4"/>
        </w:numPr>
        <w:spacing w:before="120" w:after="120" w:line="360" w:lineRule="auto"/>
        <w:rPr>
          <w:rFonts w:asciiTheme="minorHAnsi" w:hAnsiTheme="minorHAnsi" w:cstheme="minorHAnsi"/>
          <w:sz w:val="22"/>
          <w:szCs w:val="22"/>
        </w:rPr>
      </w:pPr>
      <w:r w:rsidRPr="00E922EE">
        <w:rPr>
          <w:rFonts w:asciiTheme="minorHAnsi" w:hAnsiTheme="minorHAnsi" w:cstheme="minorHAnsi"/>
          <w:sz w:val="22"/>
          <w:szCs w:val="22"/>
        </w:rPr>
        <w:t>Fruit and vegetables stored in the fridge are washed thoroughly before refrigeration to reduce risk of pests and E. coli contamination.</w:t>
      </w:r>
    </w:p>
    <w:p w14:paraId="5B495F27" w14:textId="77777777" w:rsidR="00130EF3" w:rsidRPr="00E922EE" w:rsidRDefault="00130EF3" w:rsidP="00130EF3">
      <w:pPr>
        <w:numPr>
          <w:ilvl w:val="0"/>
          <w:numId w:val="4"/>
        </w:numPr>
        <w:spacing w:before="120" w:after="120" w:line="360" w:lineRule="auto"/>
        <w:rPr>
          <w:rFonts w:asciiTheme="minorHAnsi" w:hAnsiTheme="minorHAnsi" w:cstheme="minorHAnsi"/>
          <w:sz w:val="22"/>
          <w:szCs w:val="22"/>
        </w:rPr>
      </w:pPr>
      <w:r w:rsidRPr="00E922EE">
        <w:rPr>
          <w:rFonts w:asciiTheme="minorHAnsi" w:hAnsiTheme="minorHAnsi" w:cstheme="minorHAnsi"/>
          <w:sz w:val="22"/>
          <w:szCs w:val="22"/>
        </w:rPr>
        <w:t>Staff’s own food or drink should be kept in separate designated area of the fridge; where possible, a fridge should be kept in the staff room to avoid mix ups.</w:t>
      </w:r>
    </w:p>
    <w:p w14:paraId="28D4390E" w14:textId="77777777" w:rsidR="00130EF3" w:rsidRPr="00E922EE" w:rsidRDefault="00130EF3" w:rsidP="00130EF3">
      <w:pPr>
        <w:numPr>
          <w:ilvl w:val="0"/>
          <w:numId w:val="4"/>
        </w:numPr>
        <w:spacing w:before="120" w:after="120" w:line="360" w:lineRule="auto"/>
        <w:rPr>
          <w:rFonts w:asciiTheme="minorHAnsi" w:hAnsiTheme="minorHAnsi" w:cstheme="minorHAnsi"/>
          <w:sz w:val="22"/>
          <w:szCs w:val="22"/>
        </w:rPr>
      </w:pPr>
      <w:r w:rsidRPr="00E922EE">
        <w:rPr>
          <w:rFonts w:asciiTheme="minorHAnsi" w:hAnsiTheme="minorHAnsi" w:cstheme="minorHAnsi"/>
          <w:sz w:val="22"/>
          <w:szCs w:val="22"/>
        </w:rPr>
        <w:t>Items in fridges must be regularly checked to ensure they are not past use by dates.</w:t>
      </w:r>
    </w:p>
    <w:p w14:paraId="709D986A" w14:textId="77777777" w:rsidR="00130EF3" w:rsidRPr="00E922EE" w:rsidRDefault="00130EF3" w:rsidP="00130EF3">
      <w:pPr>
        <w:pStyle w:val="Heading1"/>
        <w:spacing w:before="120" w:after="120" w:line="360" w:lineRule="auto"/>
        <w:rPr>
          <w:rFonts w:asciiTheme="minorHAnsi" w:hAnsiTheme="minorHAnsi" w:cstheme="minorHAnsi"/>
          <w:sz w:val="22"/>
          <w:szCs w:val="22"/>
        </w:rPr>
      </w:pPr>
      <w:r w:rsidRPr="00E922EE">
        <w:rPr>
          <w:rFonts w:asciiTheme="minorHAnsi" w:hAnsiTheme="minorHAnsi" w:cstheme="minorHAnsi"/>
          <w:sz w:val="22"/>
          <w:szCs w:val="22"/>
        </w:rPr>
        <w:t>Serving Food</w:t>
      </w:r>
    </w:p>
    <w:p w14:paraId="68ECFB8A" w14:textId="77777777" w:rsidR="00130EF3" w:rsidRPr="00E922EE" w:rsidRDefault="00130EF3" w:rsidP="00130EF3">
      <w:pPr>
        <w:numPr>
          <w:ilvl w:val="0"/>
          <w:numId w:val="5"/>
        </w:numPr>
        <w:spacing w:before="120" w:after="120" w:line="360" w:lineRule="auto"/>
        <w:ind w:left="360"/>
        <w:rPr>
          <w:rFonts w:asciiTheme="minorHAnsi" w:hAnsiTheme="minorHAnsi" w:cstheme="minorHAnsi"/>
          <w:sz w:val="22"/>
          <w:szCs w:val="22"/>
        </w:rPr>
      </w:pPr>
      <w:r w:rsidRPr="00E922EE">
        <w:rPr>
          <w:rFonts w:asciiTheme="minorHAnsi" w:hAnsiTheme="minorHAnsi" w:cstheme="minorHAnsi"/>
          <w:sz w:val="22"/>
          <w:szCs w:val="22"/>
        </w:rPr>
        <w:t xml:space="preserve">Staff risk </w:t>
      </w:r>
      <w:proofErr w:type="gramStart"/>
      <w:r w:rsidRPr="00E922EE">
        <w:rPr>
          <w:rFonts w:asciiTheme="minorHAnsi" w:hAnsiTheme="minorHAnsi" w:cstheme="minorHAnsi"/>
          <w:sz w:val="22"/>
          <w:szCs w:val="22"/>
        </w:rPr>
        <w:t>assess</w:t>
      </w:r>
      <w:proofErr w:type="gramEnd"/>
      <w:r w:rsidRPr="00E922EE">
        <w:rPr>
          <w:rFonts w:asciiTheme="minorHAnsi" w:hAnsiTheme="minorHAnsi" w:cstheme="minorHAnsi"/>
          <w:sz w:val="22"/>
          <w:szCs w:val="22"/>
        </w:rPr>
        <w:t xml:space="preserve"> the likelihood of children with dietary restrictions accessing the food of other children and must take appropriate action to prevent this from happening, for example:</w:t>
      </w:r>
    </w:p>
    <w:p w14:paraId="667ABFA9" w14:textId="77777777" w:rsidR="00130EF3" w:rsidRPr="00E922EE" w:rsidRDefault="00130EF3" w:rsidP="00130EF3">
      <w:pPr>
        <w:numPr>
          <w:ilvl w:val="0"/>
          <w:numId w:val="8"/>
        </w:numPr>
        <w:spacing w:before="120" w:after="120" w:line="360" w:lineRule="auto"/>
        <w:rPr>
          <w:rFonts w:asciiTheme="minorHAnsi" w:hAnsiTheme="minorHAnsi" w:cstheme="minorHAnsi"/>
          <w:sz w:val="22"/>
          <w:szCs w:val="22"/>
        </w:rPr>
      </w:pPr>
      <w:r w:rsidRPr="00E922EE">
        <w:rPr>
          <w:rFonts w:asciiTheme="minorHAnsi" w:hAnsiTheme="minorHAnsi" w:cstheme="minorHAnsi"/>
          <w:sz w:val="22"/>
          <w:szCs w:val="22"/>
        </w:rPr>
        <w:t xml:space="preserve">check the list of </w:t>
      </w:r>
      <w:r w:rsidRPr="00E922EE">
        <w:rPr>
          <w:rFonts w:asciiTheme="minorHAnsi" w:hAnsiTheme="minorHAnsi" w:cstheme="minorHAnsi"/>
          <w:bCs/>
          <w:sz w:val="22"/>
          <w:szCs w:val="22"/>
        </w:rPr>
        <w:t>children’s dietary requirements</w:t>
      </w:r>
      <w:r w:rsidRPr="00E922EE">
        <w:rPr>
          <w:rFonts w:asciiTheme="minorHAnsi" w:hAnsiTheme="minorHAnsi" w:cstheme="minorHAnsi"/>
          <w:sz w:val="22"/>
          <w:szCs w:val="22"/>
        </w:rPr>
        <w:t xml:space="preserve"> displayed in the food preparation area</w:t>
      </w:r>
    </w:p>
    <w:p w14:paraId="0E17B121" w14:textId="77777777" w:rsidR="00130EF3" w:rsidRPr="00E922EE" w:rsidRDefault="00130EF3" w:rsidP="00130EF3">
      <w:pPr>
        <w:pStyle w:val="ListParagraph"/>
        <w:numPr>
          <w:ilvl w:val="0"/>
          <w:numId w:val="5"/>
        </w:numPr>
        <w:spacing w:before="120" w:after="120" w:line="360" w:lineRule="auto"/>
        <w:ind w:left="360"/>
        <w:contextualSpacing w:val="0"/>
        <w:rPr>
          <w:rFonts w:asciiTheme="minorHAnsi" w:hAnsiTheme="minorHAnsi" w:cstheme="minorHAnsi"/>
          <w:sz w:val="22"/>
          <w:szCs w:val="22"/>
        </w:rPr>
      </w:pPr>
      <w:r w:rsidRPr="00E922EE">
        <w:rPr>
          <w:rFonts w:asciiTheme="minorHAnsi" w:hAnsiTheme="minorHAnsi" w:cstheme="minorHAnsi"/>
          <w:sz w:val="22"/>
          <w:szCs w:val="22"/>
        </w:rPr>
        <w:t>Food served to children with identified allergies is checked by the key person to ensure that the meal (and its ingredients) does not contain any of the allergens for that child.</w:t>
      </w:r>
    </w:p>
    <w:p w14:paraId="3DF306B2" w14:textId="77777777" w:rsidR="00130EF3" w:rsidRPr="00E922EE" w:rsidRDefault="00130EF3" w:rsidP="00130EF3">
      <w:pPr>
        <w:pStyle w:val="ListParagraph"/>
        <w:numPr>
          <w:ilvl w:val="0"/>
          <w:numId w:val="5"/>
        </w:numPr>
        <w:spacing w:before="120" w:after="120" w:line="360" w:lineRule="auto"/>
        <w:ind w:left="360"/>
        <w:contextualSpacing w:val="0"/>
        <w:rPr>
          <w:rFonts w:asciiTheme="minorHAnsi" w:hAnsiTheme="minorHAnsi" w:cstheme="minorHAnsi"/>
          <w:sz w:val="22"/>
          <w:szCs w:val="22"/>
        </w:rPr>
      </w:pPr>
      <w:r>
        <w:rPr>
          <w:rFonts w:asciiTheme="minorHAnsi" w:hAnsiTheme="minorHAnsi" w:cstheme="minorHAnsi"/>
          <w:sz w:val="22"/>
          <w:szCs w:val="22"/>
        </w:rPr>
        <w:t xml:space="preserve">Adults remain </w:t>
      </w:r>
      <w:r w:rsidRPr="00E922EE">
        <w:rPr>
          <w:rFonts w:asciiTheme="minorHAnsi" w:hAnsiTheme="minorHAnsi" w:cstheme="minorHAnsi"/>
          <w:sz w:val="22"/>
          <w:szCs w:val="22"/>
        </w:rPr>
        <w:t>present throughout the child’s mealtime.</w:t>
      </w:r>
    </w:p>
    <w:p w14:paraId="2F54ADFC" w14:textId="77777777" w:rsidR="00130EF3" w:rsidRPr="00E922EE" w:rsidRDefault="00130EF3" w:rsidP="00130EF3">
      <w:pPr>
        <w:numPr>
          <w:ilvl w:val="0"/>
          <w:numId w:val="5"/>
        </w:numPr>
        <w:spacing w:before="120" w:after="120" w:line="360" w:lineRule="auto"/>
        <w:ind w:left="360"/>
        <w:rPr>
          <w:rFonts w:asciiTheme="minorHAnsi" w:hAnsiTheme="minorHAnsi" w:cstheme="minorHAnsi"/>
          <w:sz w:val="22"/>
          <w:szCs w:val="22"/>
        </w:rPr>
      </w:pPr>
      <w:r w:rsidRPr="00E922EE">
        <w:rPr>
          <w:rFonts w:asciiTheme="minorHAnsi" w:hAnsiTheme="minorHAnsi" w:cstheme="minorHAnsi"/>
          <w:sz w:val="22"/>
          <w:szCs w:val="22"/>
        </w:rPr>
        <w:t>Tables are cleaned before and after, with soapy water or a suitable non-bleach product.</w:t>
      </w:r>
    </w:p>
    <w:p w14:paraId="5EA375C9" w14:textId="77777777" w:rsidR="00130EF3" w:rsidRPr="00E922EE" w:rsidRDefault="00130EF3" w:rsidP="00130EF3">
      <w:pPr>
        <w:numPr>
          <w:ilvl w:val="0"/>
          <w:numId w:val="5"/>
        </w:numPr>
        <w:spacing w:before="120" w:after="120" w:line="360" w:lineRule="auto"/>
        <w:ind w:left="360"/>
        <w:rPr>
          <w:rFonts w:asciiTheme="minorHAnsi" w:hAnsiTheme="minorHAnsi" w:cstheme="minorHAnsi"/>
          <w:sz w:val="22"/>
          <w:szCs w:val="22"/>
        </w:rPr>
      </w:pPr>
      <w:r w:rsidRPr="00E922EE">
        <w:rPr>
          <w:rFonts w:asciiTheme="minorHAnsi" w:hAnsiTheme="minorHAnsi" w:cstheme="minorHAnsi"/>
          <w:sz w:val="22"/>
          <w:szCs w:val="22"/>
        </w:rPr>
        <w:t>Members of staff serving food wash their hands and cover any cuts with a blue plaster.</w:t>
      </w:r>
    </w:p>
    <w:p w14:paraId="3FEA86AC" w14:textId="77777777" w:rsidR="00130EF3" w:rsidRPr="00E922EE" w:rsidRDefault="00130EF3" w:rsidP="00130EF3">
      <w:pPr>
        <w:spacing w:before="120" w:after="120" w:line="360" w:lineRule="auto"/>
        <w:rPr>
          <w:rFonts w:asciiTheme="minorHAnsi" w:hAnsiTheme="minorHAnsi" w:cstheme="minorHAnsi"/>
          <w:b/>
          <w:sz w:val="22"/>
          <w:szCs w:val="22"/>
        </w:rPr>
      </w:pPr>
      <w:r w:rsidRPr="00E922EE">
        <w:rPr>
          <w:rFonts w:asciiTheme="minorHAnsi" w:hAnsiTheme="minorHAnsi" w:cstheme="minorHAnsi"/>
          <w:b/>
          <w:sz w:val="22"/>
          <w:szCs w:val="22"/>
        </w:rPr>
        <w:t>Further guidance</w:t>
      </w:r>
    </w:p>
    <w:p w14:paraId="233D487B" w14:textId="77777777" w:rsidR="00130EF3" w:rsidRPr="00E922EE" w:rsidRDefault="00130EF3" w:rsidP="00130EF3">
      <w:pPr>
        <w:spacing w:before="120" w:after="120" w:line="360" w:lineRule="auto"/>
        <w:rPr>
          <w:rStyle w:val="Hyperlink"/>
          <w:rFonts w:asciiTheme="minorHAnsi" w:hAnsiTheme="minorHAnsi" w:cstheme="minorHAnsi"/>
          <w:color w:val="auto"/>
          <w:sz w:val="22"/>
          <w:szCs w:val="22"/>
          <w:u w:val="none"/>
        </w:rPr>
      </w:pPr>
      <w:r w:rsidRPr="00E922EE">
        <w:rPr>
          <w:rStyle w:val="Hyperlink"/>
          <w:rFonts w:asciiTheme="minorHAnsi" w:hAnsiTheme="minorHAnsi" w:cstheme="minorHAnsi"/>
          <w:color w:val="auto"/>
          <w:sz w:val="22"/>
          <w:szCs w:val="22"/>
          <w:u w:val="none"/>
        </w:rPr>
        <w:t xml:space="preserve">Safer Food Better Business </w:t>
      </w:r>
      <w:hyperlink r:id="rId13">
        <w:r w:rsidRPr="00E922EE">
          <w:rPr>
            <w:rStyle w:val="Hyperlink"/>
            <w:rFonts w:asciiTheme="minorHAnsi" w:hAnsiTheme="minorHAnsi" w:cstheme="minorHAnsi"/>
            <w:sz w:val="22"/>
            <w:szCs w:val="22"/>
          </w:rPr>
          <w:t>www.food.gov.uk/business-guidance/safer-food-better-business-sfbb</w:t>
        </w:r>
      </w:hyperlink>
    </w:p>
    <w:p w14:paraId="011261EA" w14:textId="77777777" w:rsidR="00130EF3" w:rsidRPr="00E922EE" w:rsidRDefault="00130EF3" w:rsidP="00130EF3">
      <w:pPr>
        <w:spacing w:before="120" w:after="120" w:line="360" w:lineRule="auto"/>
        <w:rPr>
          <w:rFonts w:asciiTheme="minorHAnsi" w:hAnsiTheme="minorHAnsi" w:cstheme="minorHAnsi"/>
          <w:color w:val="000000" w:themeColor="text1"/>
          <w:sz w:val="22"/>
          <w:szCs w:val="22"/>
        </w:rPr>
      </w:pPr>
      <w:r w:rsidRPr="00E922EE">
        <w:rPr>
          <w:rFonts w:asciiTheme="minorHAnsi" w:hAnsiTheme="minorHAnsi" w:cstheme="minorHAnsi"/>
          <w:sz w:val="22"/>
          <w:szCs w:val="22"/>
        </w:rPr>
        <w:t xml:space="preserve">Campylobacter (Food Standards Agency) </w:t>
      </w:r>
      <w:hyperlink r:id="rId14">
        <w:r w:rsidRPr="00E922EE">
          <w:rPr>
            <w:rStyle w:val="Hyperlink"/>
            <w:rFonts w:asciiTheme="minorHAnsi" w:hAnsiTheme="minorHAnsi" w:cstheme="minorHAnsi"/>
            <w:sz w:val="22"/>
            <w:szCs w:val="22"/>
          </w:rPr>
          <w:t>www.food.gov.uk/news-updates/campaigns/campylobacter/fsw-2014</w:t>
        </w:r>
      </w:hyperlink>
    </w:p>
    <w:p w14:paraId="39430F92" w14:textId="77777777" w:rsidR="00130EF3" w:rsidRPr="00E922EE" w:rsidRDefault="00130EF3" w:rsidP="00130EF3">
      <w:pPr>
        <w:spacing w:before="120" w:after="120" w:line="360" w:lineRule="auto"/>
        <w:rPr>
          <w:rFonts w:asciiTheme="minorHAnsi" w:hAnsiTheme="minorHAnsi" w:cstheme="minorHAnsi"/>
          <w:b/>
          <w:bCs/>
          <w:color w:val="FF0000"/>
          <w:sz w:val="22"/>
          <w:szCs w:val="22"/>
        </w:rPr>
      </w:pPr>
      <w:r w:rsidRPr="00E922EE">
        <w:rPr>
          <w:rFonts w:asciiTheme="minorHAnsi" w:hAnsiTheme="minorHAnsi" w:cstheme="minorHAnsi"/>
          <w:b/>
          <w:bCs/>
          <w:color w:val="FF0000"/>
          <w:sz w:val="22"/>
          <w:szCs w:val="22"/>
        </w:rPr>
        <w:t>Food allergy/anaphylaxis guidance</w:t>
      </w:r>
    </w:p>
    <w:p w14:paraId="5CB92B68" w14:textId="77777777" w:rsidR="00130EF3" w:rsidRPr="00E922EE" w:rsidRDefault="00130EF3" w:rsidP="00130EF3">
      <w:pPr>
        <w:spacing w:before="120" w:after="120" w:line="360" w:lineRule="auto"/>
        <w:rPr>
          <w:rFonts w:asciiTheme="minorHAnsi" w:hAnsiTheme="minorHAnsi" w:cstheme="minorHAnsi"/>
          <w:color w:val="FF0000"/>
        </w:rPr>
      </w:pPr>
      <w:hyperlink r:id="rId15">
        <w:r w:rsidRPr="00E922EE">
          <w:rPr>
            <w:rStyle w:val="Hyperlink"/>
            <w:rFonts w:asciiTheme="minorHAnsi" w:hAnsiTheme="minorHAnsi" w:cstheme="minorHAnsi"/>
            <w:color w:val="FF0000"/>
            <w:sz w:val="22"/>
            <w:szCs w:val="22"/>
          </w:rPr>
          <w:t>https://www.bsaci.org/wp-content/uploads/2020/02/BSACIAllergyActionPlan2018NoAAI2981-2.pdf</w:t>
        </w:r>
      </w:hyperlink>
    </w:p>
    <w:p w14:paraId="46C31224" w14:textId="77777777" w:rsidR="00130EF3" w:rsidRPr="00E922EE" w:rsidRDefault="00130EF3" w:rsidP="00130EF3">
      <w:pPr>
        <w:spacing w:before="120" w:after="120" w:line="360" w:lineRule="auto"/>
        <w:rPr>
          <w:rFonts w:asciiTheme="minorHAnsi" w:hAnsiTheme="minorHAnsi" w:cstheme="minorHAnsi"/>
          <w:color w:val="FF0000"/>
        </w:rPr>
      </w:pPr>
      <w:hyperlink r:id="rId16">
        <w:r w:rsidRPr="00E922EE">
          <w:rPr>
            <w:rStyle w:val="Hyperlink"/>
            <w:rFonts w:asciiTheme="minorHAnsi" w:hAnsiTheme="minorHAnsi" w:cstheme="minorHAnsi"/>
            <w:color w:val="FF0000"/>
            <w:sz w:val="22"/>
            <w:szCs w:val="22"/>
          </w:rPr>
          <w:t>https://www.nhs.uk/conditions/anaphylaxis/</w:t>
        </w:r>
      </w:hyperlink>
    </w:p>
    <w:p w14:paraId="449BD55B" w14:textId="77777777" w:rsidR="00130EF3" w:rsidRPr="00E922EE" w:rsidRDefault="00130EF3" w:rsidP="00130EF3">
      <w:pPr>
        <w:spacing w:before="120" w:after="120" w:line="360" w:lineRule="auto"/>
        <w:rPr>
          <w:rFonts w:asciiTheme="minorHAnsi" w:hAnsiTheme="minorHAnsi" w:cstheme="minorHAnsi"/>
          <w:color w:val="FF0000"/>
        </w:rPr>
      </w:pPr>
      <w:hyperlink r:id="rId17">
        <w:r w:rsidRPr="00E922EE">
          <w:rPr>
            <w:rStyle w:val="Hyperlink"/>
            <w:rFonts w:asciiTheme="minorHAnsi" w:hAnsiTheme="minorHAnsi" w:cstheme="minorHAnsi"/>
            <w:color w:val="FF0000"/>
            <w:sz w:val="22"/>
            <w:szCs w:val="22"/>
          </w:rPr>
          <w:t>https://www.nhs.uk/conditions/food-allergy/</w:t>
        </w:r>
      </w:hyperlink>
    </w:p>
    <w:p w14:paraId="2954DB94" w14:textId="77777777" w:rsidR="00130EF3" w:rsidRPr="00E922EE" w:rsidRDefault="00130EF3" w:rsidP="00130EF3">
      <w:pPr>
        <w:spacing w:before="120" w:after="120" w:line="360" w:lineRule="auto"/>
        <w:rPr>
          <w:rStyle w:val="Hyperlink"/>
          <w:rFonts w:asciiTheme="minorHAnsi" w:eastAsia="Arial" w:hAnsiTheme="minorHAnsi" w:cstheme="minorHAnsi"/>
          <w:sz w:val="22"/>
          <w:szCs w:val="22"/>
        </w:rPr>
      </w:pPr>
      <w:r w:rsidRPr="00E922EE">
        <w:rPr>
          <w:rFonts w:asciiTheme="minorHAnsi" w:eastAsia="Arial" w:hAnsiTheme="minorHAnsi" w:cstheme="minorHAnsi"/>
          <w:sz w:val="22"/>
          <w:szCs w:val="22"/>
        </w:rPr>
        <w:lastRenderedPageBreak/>
        <w:fldChar w:fldCharType="begin"/>
      </w:r>
      <w:r w:rsidRPr="00E922EE">
        <w:rPr>
          <w:rFonts w:asciiTheme="minorHAnsi" w:eastAsia="Arial" w:hAnsiTheme="minorHAnsi" w:cstheme="minorHAnsi"/>
          <w:sz w:val="22"/>
          <w:szCs w:val="22"/>
        </w:rPr>
        <w:instrText>HYPERLINK "chrome-extension://efaidnbmnnnibpcajpcglclefindmkaj/https:/assets.publishing.service.gov.uk/media/6839b752210698b3364e86fc/Early_years_foundation_stage_nutrition_guidance.pdf"</w:instrText>
      </w:r>
      <w:r w:rsidRPr="00E922EE">
        <w:rPr>
          <w:rFonts w:asciiTheme="minorHAnsi" w:eastAsia="Arial" w:hAnsiTheme="minorHAnsi" w:cstheme="minorHAnsi"/>
          <w:sz w:val="22"/>
          <w:szCs w:val="22"/>
        </w:rPr>
      </w:r>
      <w:r w:rsidRPr="00E922EE">
        <w:rPr>
          <w:rFonts w:asciiTheme="minorHAnsi" w:eastAsia="Arial" w:hAnsiTheme="minorHAnsi" w:cstheme="minorHAnsi"/>
          <w:sz w:val="22"/>
          <w:szCs w:val="22"/>
        </w:rPr>
        <w:fldChar w:fldCharType="separate"/>
      </w:r>
      <w:r w:rsidRPr="00E922EE">
        <w:rPr>
          <w:rStyle w:val="Hyperlink"/>
          <w:rFonts w:asciiTheme="minorHAnsi" w:eastAsia="Arial" w:hAnsiTheme="minorHAnsi" w:cstheme="minorHAnsi"/>
          <w:sz w:val="22"/>
          <w:szCs w:val="22"/>
        </w:rPr>
        <w:t>Early Years Foundation Stage nutrition guidance</w:t>
      </w:r>
    </w:p>
    <w:p w14:paraId="3778763D" w14:textId="77777777" w:rsidR="00130EF3" w:rsidRPr="00E922EE" w:rsidRDefault="00130EF3" w:rsidP="00130EF3">
      <w:pPr>
        <w:spacing w:before="120" w:after="120" w:line="360" w:lineRule="auto"/>
        <w:rPr>
          <w:rFonts w:asciiTheme="minorHAnsi" w:eastAsia="Arial" w:hAnsiTheme="minorHAnsi" w:cstheme="minorHAnsi"/>
          <w:sz w:val="22"/>
          <w:szCs w:val="22"/>
        </w:rPr>
      </w:pPr>
      <w:r w:rsidRPr="00E922EE">
        <w:rPr>
          <w:rFonts w:asciiTheme="minorHAnsi" w:eastAsia="Arial" w:hAnsiTheme="minorHAnsi" w:cstheme="minorHAnsi"/>
          <w:sz w:val="22"/>
          <w:szCs w:val="22"/>
        </w:rPr>
        <w:fldChar w:fldCharType="end"/>
      </w:r>
      <w:hyperlink r:id="rId18" w:history="1">
        <w:r w:rsidRPr="00E922EE">
          <w:rPr>
            <w:rStyle w:val="Hyperlink"/>
            <w:rFonts w:asciiTheme="minorHAnsi" w:eastAsia="Arial" w:hAnsiTheme="minorHAnsi" w:cstheme="minorHAnsi"/>
            <w:sz w:val="22"/>
            <w:szCs w:val="22"/>
          </w:rPr>
          <w:t>Common_allergens.pdf</w:t>
        </w:r>
      </w:hyperlink>
    </w:p>
    <w:p w14:paraId="235CC1DA" w14:textId="77777777" w:rsidR="00130EF3" w:rsidRDefault="00130EF3" w:rsidP="00130EF3">
      <w:pPr>
        <w:spacing w:before="120" w:after="120" w:line="360" w:lineRule="auto"/>
        <w:rPr>
          <w:rFonts w:asciiTheme="minorHAnsi" w:hAnsiTheme="minorHAnsi" w:cstheme="minorHAnsi"/>
        </w:rPr>
      </w:pPr>
      <w:hyperlink r:id="rId19" w:history="1">
        <w:r w:rsidRPr="00E922EE">
          <w:rPr>
            <w:rStyle w:val="Hyperlink"/>
            <w:rFonts w:asciiTheme="minorHAnsi" w:eastAsia="Arial" w:hAnsiTheme="minorHAnsi" w:cstheme="minorHAnsi"/>
            <w:sz w:val="22"/>
            <w:szCs w:val="22"/>
          </w:rPr>
          <w:t>Allergen checklist for food businesses | Food Standards Agency</w:t>
        </w:r>
      </w:hyperlink>
    </w:p>
    <w:p w14:paraId="38858ACF" w14:textId="77777777" w:rsidR="00130EF3" w:rsidRDefault="00130EF3" w:rsidP="00130EF3">
      <w:pPr>
        <w:rPr>
          <w:i/>
          <w:noProof/>
          <w:sz w:val="16"/>
          <w:szCs w:val="16"/>
          <w:lang w:eastAsia="en-GB"/>
        </w:rPr>
      </w:pPr>
      <w:r>
        <w:rPr>
          <w:i/>
          <w:noProof/>
          <w:sz w:val="16"/>
          <w:szCs w:val="16"/>
          <w:lang w:eastAsia="en-GB"/>
        </w:rPr>
        <w:br w:type="page"/>
      </w:r>
    </w:p>
    <w:p w14:paraId="526D489F" w14:textId="77777777" w:rsidR="00130EF3" w:rsidRPr="0097217E" w:rsidRDefault="00130EF3" w:rsidP="00130EF3">
      <w:pPr>
        <w:spacing w:before="120" w:after="120" w:line="360" w:lineRule="auto"/>
        <w:rPr>
          <w:rFonts w:asciiTheme="minorHAnsi" w:hAnsiTheme="minorHAnsi" w:cstheme="minorHAnsi"/>
          <w:b/>
          <w:bCs/>
          <w:color w:val="000000" w:themeColor="text1"/>
          <w:sz w:val="28"/>
          <w:szCs w:val="28"/>
        </w:rPr>
      </w:pPr>
      <w:r w:rsidRPr="0097217E">
        <w:rPr>
          <w:rFonts w:asciiTheme="minorHAnsi" w:hAnsiTheme="minorHAnsi" w:cstheme="minorHAnsi"/>
          <w:b/>
          <w:bCs/>
          <w:color w:val="000000" w:themeColor="text1"/>
          <w:sz w:val="28"/>
          <w:szCs w:val="28"/>
        </w:rPr>
        <w:lastRenderedPageBreak/>
        <w:t>03.2</w:t>
      </w:r>
      <w:r w:rsidRPr="0097217E">
        <w:rPr>
          <w:rFonts w:asciiTheme="minorHAnsi" w:hAnsiTheme="minorHAnsi" w:cstheme="minorHAnsi"/>
          <w:b/>
          <w:color w:val="000000" w:themeColor="text1"/>
          <w:sz w:val="28"/>
          <w:szCs w:val="28"/>
        </w:rPr>
        <w:tab/>
      </w:r>
      <w:r w:rsidRPr="0097217E">
        <w:rPr>
          <w:rFonts w:asciiTheme="minorHAnsi" w:hAnsiTheme="minorHAnsi" w:cstheme="minorHAnsi"/>
          <w:b/>
          <w:bCs/>
          <w:color w:val="000000" w:themeColor="text1"/>
          <w:sz w:val="28"/>
          <w:szCs w:val="28"/>
        </w:rPr>
        <w:t>Food for play and cooking activities</w:t>
      </w:r>
    </w:p>
    <w:p w14:paraId="4587DEBE" w14:textId="77777777" w:rsidR="00130EF3" w:rsidRPr="0097217E" w:rsidRDefault="00130EF3" w:rsidP="00130EF3">
      <w:pPr>
        <w:spacing w:before="120" w:after="120" w:line="360"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Some parents/carers and staff may have strong views about food being used for play. It is important to be sensitive to these issues. For example, children who are Muslim, Jewish, Rastafarian, or vegetarian, should not be given any food to play with that contains animal products (Gelatine). Parents/carers’ views should be sought on this. In some cases, it is not appropriate to use food for play, particularly in times of austerity.</w:t>
      </w:r>
    </w:p>
    <w:p w14:paraId="0878F6D8" w14:textId="77777777" w:rsidR="00130EF3" w:rsidRPr="0097217E" w:rsidRDefault="00130EF3" w:rsidP="00130EF3">
      <w:pPr>
        <w:numPr>
          <w:ilvl w:val="0"/>
          <w:numId w:val="9"/>
        </w:numPr>
        <w:spacing w:before="120" w:after="120" w:line="360"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Food for play may include dough, corn flour, pasta, rice, food colourings/flavourings.</w:t>
      </w:r>
    </w:p>
    <w:p w14:paraId="23A26B73" w14:textId="77777777" w:rsidR="00130EF3" w:rsidRPr="0097217E" w:rsidRDefault="00130EF3" w:rsidP="00130EF3">
      <w:pPr>
        <w:numPr>
          <w:ilvl w:val="0"/>
          <w:numId w:val="9"/>
        </w:numPr>
        <w:spacing w:before="120" w:after="120" w:line="360"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Jelly (including jelly cubes) is not used for play.</w:t>
      </w:r>
    </w:p>
    <w:p w14:paraId="2900F059" w14:textId="77777777" w:rsidR="00130EF3" w:rsidRPr="0097217E" w:rsidRDefault="00130EF3" w:rsidP="00130EF3">
      <w:pPr>
        <w:numPr>
          <w:ilvl w:val="0"/>
          <w:numId w:val="9"/>
        </w:numPr>
        <w:spacing w:before="120" w:after="120" w:line="360"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Food for play is risk assessed against the 14 allergens referred and is included in the written risk assessment undertaken for children with specific allergies.</w:t>
      </w:r>
    </w:p>
    <w:p w14:paraId="24114A72" w14:textId="77777777" w:rsidR="00130EF3" w:rsidRPr="0097217E" w:rsidRDefault="00130EF3" w:rsidP="00130EF3">
      <w:pPr>
        <w:numPr>
          <w:ilvl w:val="0"/>
          <w:numId w:val="9"/>
        </w:numPr>
        <w:spacing w:before="120" w:after="120" w:line="360"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Staff are constantly alert to the potential hazards of food play, in particular choking hazards and signs of previously undetected allergies.</w:t>
      </w:r>
    </w:p>
    <w:p w14:paraId="4661AF29" w14:textId="77777777" w:rsidR="00130EF3" w:rsidRPr="0097217E" w:rsidRDefault="00130EF3" w:rsidP="00130EF3">
      <w:pPr>
        <w:numPr>
          <w:ilvl w:val="0"/>
          <w:numId w:val="9"/>
        </w:numPr>
        <w:spacing w:before="120" w:after="120" w:line="360"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 xml:space="preserve">Pulses are not recommended as they can be poisonous or may cause choking. </w:t>
      </w:r>
    </w:p>
    <w:p w14:paraId="2C899721" w14:textId="77777777" w:rsidR="00130EF3" w:rsidRPr="0097217E" w:rsidRDefault="00130EF3" w:rsidP="00130EF3">
      <w:pPr>
        <w:numPr>
          <w:ilvl w:val="0"/>
          <w:numId w:val="9"/>
        </w:numPr>
        <w:spacing w:before="120" w:after="120" w:line="360"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The use of raw vegetables for printing is discouraged.</w:t>
      </w:r>
    </w:p>
    <w:p w14:paraId="3577A1A9" w14:textId="77777777" w:rsidR="00130EF3" w:rsidRPr="0097217E" w:rsidRDefault="00130EF3" w:rsidP="00130EF3">
      <w:pPr>
        <w:numPr>
          <w:ilvl w:val="0"/>
          <w:numId w:val="10"/>
        </w:numPr>
        <w:spacing w:before="120" w:after="120" w:line="360"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Dried food that is used for play should be kept away from food used for cooking.</w:t>
      </w:r>
    </w:p>
    <w:p w14:paraId="49818D9C" w14:textId="77777777" w:rsidR="00130EF3" w:rsidRPr="0097217E" w:rsidRDefault="00130EF3" w:rsidP="00130EF3">
      <w:pPr>
        <w:numPr>
          <w:ilvl w:val="0"/>
          <w:numId w:val="10"/>
        </w:numPr>
        <w:spacing w:before="120" w:after="120" w:line="360"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Foods that are cooked and used for play, such as dough, have a limited shelf life.</w:t>
      </w:r>
    </w:p>
    <w:p w14:paraId="0A2282E0" w14:textId="77777777" w:rsidR="00130EF3" w:rsidRPr="0097217E" w:rsidRDefault="00130EF3" w:rsidP="00130EF3">
      <w:pPr>
        <w:numPr>
          <w:ilvl w:val="0"/>
          <w:numId w:val="10"/>
        </w:numPr>
        <w:spacing w:before="120" w:after="120" w:line="360"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Cornflour is always mixed with water before given for play.</w:t>
      </w:r>
    </w:p>
    <w:p w14:paraId="69037FBF" w14:textId="77777777" w:rsidR="00130EF3" w:rsidRPr="0097217E" w:rsidRDefault="00130EF3" w:rsidP="00130EF3">
      <w:pPr>
        <w:numPr>
          <w:ilvl w:val="0"/>
          <w:numId w:val="10"/>
        </w:numPr>
        <w:spacing w:before="120" w:after="120" w:line="360"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 xml:space="preserve">Cornflour and cooked pasta are discarded after an activity; as there is a high risk of bacteria forming. </w:t>
      </w:r>
    </w:p>
    <w:p w14:paraId="4648C151" w14:textId="77777777" w:rsidR="00130EF3" w:rsidRPr="0097217E" w:rsidRDefault="00130EF3" w:rsidP="00130EF3">
      <w:pPr>
        <w:numPr>
          <w:ilvl w:val="0"/>
          <w:numId w:val="10"/>
        </w:numPr>
        <w:spacing w:before="120" w:after="120" w:line="360"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Utensils used for play food are washed thoroughly after use.</w:t>
      </w:r>
    </w:p>
    <w:p w14:paraId="702D0EB9" w14:textId="77777777" w:rsidR="00130EF3" w:rsidRPr="0097217E" w:rsidRDefault="00130EF3" w:rsidP="00130EF3">
      <w:pPr>
        <w:spacing w:before="120" w:after="120" w:line="360" w:lineRule="auto"/>
        <w:rPr>
          <w:rFonts w:asciiTheme="minorHAnsi" w:hAnsiTheme="minorHAnsi" w:cstheme="minorHAnsi"/>
          <w:b/>
          <w:bCs/>
          <w:color w:val="000000" w:themeColor="text1"/>
          <w:sz w:val="22"/>
          <w:szCs w:val="22"/>
        </w:rPr>
      </w:pPr>
      <w:r w:rsidRPr="0097217E">
        <w:rPr>
          <w:rFonts w:asciiTheme="minorHAnsi" w:hAnsiTheme="minorHAnsi" w:cstheme="minorHAnsi"/>
          <w:b/>
          <w:bCs/>
          <w:color w:val="000000" w:themeColor="text1"/>
          <w:sz w:val="22"/>
          <w:szCs w:val="22"/>
        </w:rPr>
        <w:t>Children’s cooking activities</w:t>
      </w:r>
    </w:p>
    <w:p w14:paraId="0B9AC84B" w14:textId="77777777" w:rsidR="00130EF3" w:rsidRPr="0097217E" w:rsidRDefault="00130EF3" w:rsidP="00130EF3">
      <w:pPr>
        <w:numPr>
          <w:ilvl w:val="0"/>
          <w:numId w:val="11"/>
        </w:numPr>
        <w:spacing w:before="120" w:after="120" w:line="360" w:lineRule="auto"/>
        <w:ind w:left="357" w:hanging="357"/>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Before undertaking any cooking activity with children, members of staff should check for allergies and intolerances by checking children’s records.</w:t>
      </w:r>
    </w:p>
    <w:p w14:paraId="4C02AD1A" w14:textId="77777777" w:rsidR="00130EF3" w:rsidRPr="0097217E" w:rsidRDefault="00130EF3" w:rsidP="00130EF3">
      <w:pPr>
        <w:numPr>
          <w:ilvl w:val="0"/>
          <w:numId w:val="11"/>
        </w:numPr>
        <w:spacing w:before="120" w:after="120" w:line="360" w:lineRule="auto"/>
        <w:ind w:left="357" w:hanging="357"/>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lastRenderedPageBreak/>
        <w:t>Children are taught basic hygiene skills such as the need to wash hands thoroughly before handling food, and again after going to the toilet, blowing their nose or coughing.</w:t>
      </w:r>
    </w:p>
    <w:p w14:paraId="1DB79FB4" w14:textId="77777777" w:rsidR="00130EF3" w:rsidRPr="0097217E" w:rsidRDefault="00130EF3" w:rsidP="00130EF3">
      <w:pPr>
        <w:numPr>
          <w:ilvl w:val="0"/>
          <w:numId w:val="11"/>
        </w:numPr>
        <w:spacing w:before="120" w:after="120" w:line="360" w:lineRule="auto"/>
        <w:ind w:left="357" w:hanging="357"/>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The area to be used for cooking is cleaned; a plastic tablecloth is advised.</w:t>
      </w:r>
    </w:p>
    <w:p w14:paraId="28768D64" w14:textId="77777777" w:rsidR="00130EF3" w:rsidRPr="0097217E" w:rsidRDefault="00130EF3" w:rsidP="00130EF3">
      <w:pPr>
        <w:numPr>
          <w:ilvl w:val="0"/>
          <w:numId w:val="11"/>
        </w:numPr>
        <w:spacing w:before="120" w:after="120" w:line="360" w:lineRule="auto"/>
        <w:ind w:left="357" w:hanging="357"/>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Children should wear aprons that are used just for cooking.</w:t>
      </w:r>
    </w:p>
    <w:p w14:paraId="671AF65D" w14:textId="77777777" w:rsidR="00130EF3" w:rsidRPr="0097217E" w:rsidRDefault="00130EF3" w:rsidP="00130EF3">
      <w:pPr>
        <w:numPr>
          <w:ilvl w:val="0"/>
          <w:numId w:val="11"/>
        </w:numPr>
        <w:spacing w:before="120" w:after="120" w:line="360" w:lineRule="auto"/>
        <w:ind w:left="357" w:hanging="357"/>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 xml:space="preserve">Utensils provided are for children to use </w:t>
      </w:r>
      <w:r w:rsidRPr="0097217E">
        <w:rPr>
          <w:rFonts w:asciiTheme="minorHAnsi" w:hAnsiTheme="minorHAnsi" w:cstheme="minorHAnsi"/>
          <w:bCs/>
          <w:color w:val="000000" w:themeColor="text1"/>
          <w:sz w:val="22"/>
          <w:szCs w:val="22"/>
        </w:rPr>
        <w:t>only</w:t>
      </w:r>
      <w:r w:rsidRPr="0097217E">
        <w:rPr>
          <w:rFonts w:asciiTheme="minorHAnsi" w:hAnsiTheme="minorHAnsi" w:cstheme="minorHAnsi"/>
          <w:color w:val="000000" w:themeColor="text1"/>
          <w:sz w:val="22"/>
          <w:szCs w:val="22"/>
        </w:rPr>
        <w:t xml:space="preserve"> when cooking, including chopping/rolling boards, bowls, wooden spoons, jugs, and are stored in the kitchen.</w:t>
      </w:r>
    </w:p>
    <w:p w14:paraId="106A411A" w14:textId="77777777" w:rsidR="00130EF3" w:rsidRPr="0097217E" w:rsidRDefault="00130EF3" w:rsidP="00130EF3">
      <w:pPr>
        <w:numPr>
          <w:ilvl w:val="0"/>
          <w:numId w:val="11"/>
        </w:numPr>
        <w:spacing w:before="120" w:after="120" w:line="360" w:lineRule="auto"/>
        <w:ind w:left="357" w:hanging="357"/>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Members of staff encourage children to handle food in a hygienic manner.</w:t>
      </w:r>
    </w:p>
    <w:p w14:paraId="57504AD3" w14:textId="77777777" w:rsidR="00130EF3" w:rsidRPr="0097217E" w:rsidRDefault="00130EF3" w:rsidP="00130EF3">
      <w:pPr>
        <w:numPr>
          <w:ilvl w:val="0"/>
          <w:numId w:val="11"/>
        </w:numPr>
        <w:spacing w:before="120" w:after="120" w:line="360" w:lineRule="auto"/>
        <w:ind w:left="357" w:hanging="357"/>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Cooked food to go home is put in a paper food bag and refrigerated until home time.</w:t>
      </w:r>
    </w:p>
    <w:p w14:paraId="3E536C53" w14:textId="77777777" w:rsidR="00130EF3" w:rsidRPr="0097217E" w:rsidRDefault="00130EF3" w:rsidP="00130EF3">
      <w:pPr>
        <w:numPr>
          <w:ilvl w:val="0"/>
          <w:numId w:val="11"/>
        </w:numPr>
        <w:spacing w:before="120" w:after="120" w:line="360" w:lineRule="auto"/>
        <w:ind w:left="357" w:hanging="357"/>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Food play activities are suspended during outbreaks of illness.</w:t>
      </w:r>
    </w:p>
    <w:p w14:paraId="216F86AB" w14:textId="77777777" w:rsidR="00130EF3" w:rsidRPr="0097217E" w:rsidRDefault="00130EF3" w:rsidP="00130EF3">
      <w:pPr>
        <w:spacing w:line="276" w:lineRule="auto"/>
        <w:rPr>
          <w:rFonts w:asciiTheme="minorHAnsi" w:hAnsiTheme="minorHAnsi" w:cstheme="minorHAnsi"/>
          <w:b/>
          <w:bCs/>
          <w:color w:val="000000" w:themeColor="text1"/>
          <w:sz w:val="22"/>
          <w:szCs w:val="22"/>
        </w:rPr>
      </w:pPr>
      <w:r w:rsidRPr="0097217E">
        <w:rPr>
          <w:rFonts w:asciiTheme="minorHAnsi" w:hAnsiTheme="minorHAnsi" w:cstheme="minorHAnsi"/>
          <w:b/>
          <w:bCs/>
          <w:color w:val="000000" w:themeColor="text1"/>
          <w:sz w:val="22"/>
          <w:szCs w:val="22"/>
        </w:rPr>
        <w:t xml:space="preserve">Playdough and raw (uncooked flour) </w:t>
      </w:r>
    </w:p>
    <w:p w14:paraId="4E8E11C8" w14:textId="77777777" w:rsidR="00130EF3" w:rsidRPr="0097217E" w:rsidRDefault="00130EF3" w:rsidP="00130EF3">
      <w:pPr>
        <w:spacing w:line="276" w:lineRule="auto"/>
        <w:rPr>
          <w:rFonts w:asciiTheme="minorHAnsi" w:hAnsiTheme="minorHAnsi" w:cstheme="minorHAnsi"/>
          <w:color w:val="000000" w:themeColor="text1"/>
          <w:sz w:val="22"/>
          <w:szCs w:val="22"/>
        </w:rPr>
      </w:pPr>
    </w:p>
    <w:p w14:paraId="3B4D0052" w14:textId="77777777" w:rsidR="00130EF3" w:rsidRPr="0097217E" w:rsidRDefault="00130EF3" w:rsidP="00130EF3">
      <w:pPr>
        <w:spacing w:line="276" w:lineRule="auto"/>
        <w:rPr>
          <w:rFonts w:asciiTheme="minorHAnsi" w:hAnsiTheme="minorHAnsi" w:cstheme="minorHAnsi"/>
          <w:color w:val="000000" w:themeColor="text1"/>
          <w:sz w:val="22"/>
          <w:szCs w:val="22"/>
          <w:shd w:val="clear" w:color="auto" w:fill="FFFFFF"/>
        </w:rPr>
      </w:pPr>
      <w:r w:rsidRPr="0097217E">
        <w:rPr>
          <w:rFonts w:asciiTheme="minorHAnsi" w:hAnsiTheme="minorHAnsi" w:cstheme="minorHAnsi"/>
          <w:color w:val="000000" w:themeColor="text1"/>
          <w:sz w:val="22"/>
          <w:szCs w:val="22"/>
        </w:rPr>
        <w:t>All flour including cornflour is raw until the point it is heated or cooked. Raw flour poses a risk of E. coli to young children and current advice is that w</w:t>
      </w:r>
      <w:r w:rsidRPr="0097217E">
        <w:rPr>
          <w:rFonts w:asciiTheme="minorHAnsi" w:hAnsiTheme="minorHAnsi" w:cstheme="minorHAnsi"/>
          <w:color w:val="000000" w:themeColor="text1"/>
          <w:sz w:val="22"/>
          <w:szCs w:val="22"/>
          <w:shd w:val="clear" w:color="auto" w:fill="FFFFFF"/>
        </w:rPr>
        <w:t>hen using uncooked flour or flour products not intended to be eaten e.g. dough for crafts and play, you may wish to use this advice to support how you manage the risks during these activities.</w:t>
      </w:r>
    </w:p>
    <w:p w14:paraId="14121B64" w14:textId="77777777" w:rsidR="00130EF3" w:rsidRPr="0097217E" w:rsidRDefault="00130EF3" w:rsidP="00130EF3">
      <w:pPr>
        <w:shd w:val="clear" w:color="auto" w:fill="FAFCFD"/>
        <w:spacing w:before="100" w:beforeAutospacing="1" w:after="100" w:afterAutospacing="1"/>
        <w:rPr>
          <w:rFonts w:asciiTheme="minorHAnsi" w:hAnsiTheme="minorHAnsi" w:cstheme="minorHAnsi"/>
          <w:color w:val="000000" w:themeColor="text1"/>
          <w:sz w:val="22"/>
          <w:szCs w:val="22"/>
          <w:lang w:eastAsia="en-GB"/>
        </w:rPr>
      </w:pPr>
      <w:r w:rsidRPr="0097217E">
        <w:rPr>
          <w:rFonts w:asciiTheme="minorHAnsi" w:hAnsiTheme="minorHAnsi" w:cstheme="minorHAnsi"/>
          <w:color w:val="000000" w:themeColor="text1"/>
          <w:sz w:val="22"/>
          <w:szCs w:val="22"/>
          <w:lang w:eastAsia="en-GB"/>
        </w:rPr>
        <w:t>Operators of care settings or other businesses where children and older people are handling raw flour or raw flour products should also take account of this advice when considering how risks associated with these activities are managed as part of their risk assessment process. Children and older people may be more vulnerable to infection so additional care may be needed when handling these products.</w:t>
      </w:r>
    </w:p>
    <w:p w14:paraId="15B17764" w14:textId="77777777" w:rsidR="00130EF3" w:rsidRPr="0097217E" w:rsidRDefault="00130EF3" w:rsidP="00130EF3">
      <w:pPr>
        <w:spacing w:line="276" w:lineRule="auto"/>
        <w:rPr>
          <w:rFonts w:asciiTheme="minorHAnsi" w:hAnsiTheme="minorHAnsi" w:cstheme="minorHAnsi"/>
          <w:color w:val="2F5496" w:themeColor="accent1" w:themeShade="BF"/>
          <w:sz w:val="22"/>
          <w:szCs w:val="22"/>
        </w:rPr>
      </w:pPr>
      <w:r w:rsidRPr="0097217E">
        <w:rPr>
          <w:rFonts w:asciiTheme="minorHAnsi" w:hAnsiTheme="minorHAnsi" w:cstheme="minorHAnsi"/>
          <w:color w:val="000000" w:themeColor="text1"/>
          <w:sz w:val="22"/>
          <w:szCs w:val="22"/>
          <w:lang w:eastAsia="en-GB"/>
        </w:rPr>
        <w:t>See the </w:t>
      </w:r>
      <w:hyperlink r:id="rId20" w:tgtFrame="_blank" w:tooltip="(opens in a new window)" w:history="1">
        <w:r w:rsidRPr="0097217E">
          <w:rPr>
            <w:rStyle w:val="Hyperlink"/>
            <w:rFonts w:asciiTheme="minorHAnsi" w:hAnsiTheme="minorHAnsi" w:cstheme="minorHAnsi"/>
            <w:color w:val="2F5496" w:themeColor="accent1" w:themeShade="BF"/>
            <w:sz w:val="22"/>
            <w:szCs w:val="22"/>
            <w:lang w:eastAsia="en-GB"/>
          </w:rPr>
          <w:t>Health and Safety Executive's Managing risks and risk assessment at wo</w:t>
        </w:r>
        <w:r w:rsidRPr="0097217E">
          <w:rPr>
            <w:rStyle w:val="Hyperlink"/>
            <w:rFonts w:asciiTheme="minorHAnsi" w:hAnsiTheme="minorHAnsi" w:cstheme="minorHAnsi"/>
            <w:color w:val="2F5496" w:themeColor="accent1" w:themeShade="BF"/>
          </w:rPr>
          <w:t>rk</w:t>
        </w:r>
      </w:hyperlink>
    </w:p>
    <w:p w14:paraId="543DE34F" w14:textId="77777777" w:rsidR="00130EF3" w:rsidRPr="0097217E" w:rsidRDefault="00130EF3" w:rsidP="00130EF3">
      <w:pPr>
        <w:spacing w:line="276" w:lineRule="auto"/>
        <w:rPr>
          <w:rFonts w:asciiTheme="minorHAnsi" w:hAnsiTheme="minorHAnsi" w:cstheme="minorHAnsi"/>
          <w:color w:val="000000" w:themeColor="text1"/>
          <w:sz w:val="22"/>
          <w:szCs w:val="22"/>
        </w:rPr>
      </w:pPr>
    </w:p>
    <w:p w14:paraId="65463F70" w14:textId="77777777" w:rsidR="00130EF3" w:rsidRPr="0097217E" w:rsidRDefault="00130EF3" w:rsidP="00130EF3">
      <w:pPr>
        <w:spacing w:line="276"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 xml:space="preserve">If a child or member of staff is allergic to any of the ingredients they must be replaced, and a safe alternative used.  </w:t>
      </w:r>
    </w:p>
    <w:p w14:paraId="52FCA18D" w14:textId="77777777" w:rsidR="00130EF3" w:rsidRPr="0097217E" w:rsidRDefault="00130EF3" w:rsidP="00130EF3">
      <w:pPr>
        <w:spacing w:line="276" w:lineRule="auto"/>
        <w:rPr>
          <w:rFonts w:asciiTheme="minorHAnsi" w:hAnsiTheme="minorHAnsi" w:cstheme="minorHAnsi"/>
          <w:color w:val="000000" w:themeColor="text1"/>
          <w:sz w:val="22"/>
          <w:szCs w:val="22"/>
        </w:rPr>
      </w:pPr>
    </w:p>
    <w:p w14:paraId="40CE6D59" w14:textId="77777777" w:rsidR="00130EF3" w:rsidRPr="0097217E" w:rsidRDefault="00130EF3" w:rsidP="00130EF3">
      <w:pPr>
        <w:spacing w:line="276"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 xml:space="preserve">Staff have up to date information about children’s allergies or concerns about a potential allergy and these are clearly displayed. </w:t>
      </w:r>
    </w:p>
    <w:p w14:paraId="4A45C1FA" w14:textId="77777777" w:rsidR="00130EF3" w:rsidRPr="0097217E" w:rsidRDefault="00130EF3" w:rsidP="00130EF3">
      <w:pPr>
        <w:spacing w:line="276" w:lineRule="auto"/>
        <w:rPr>
          <w:rFonts w:asciiTheme="minorHAnsi" w:hAnsiTheme="minorHAnsi" w:cstheme="minorHAnsi"/>
          <w:color w:val="000000" w:themeColor="text1"/>
          <w:sz w:val="22"/>
          <w:szCs w:val="22"/>
        </w:rPr>
      </w:pPr>
    </w:p>
    <w:p w14:paraId="712F7B12" w14:textId="77777777" w:rsidR="00130EF3" w:rsidRPr="0097217E" w:rsidRDefault="00130EF3" w:rsidP="00130EF3">
      <w:pPr>
        <w:spacing w:line="276"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 xml:space="preserve">If a younger child is likely to put the playdough/cornflour in their mouth, a safe alternative is provided. </w:t>
      </w:r>
    </w:p>
    <w:p w14:paraId="459146EB" w14:textId="77777777" w:rsidR="00130EF3" w:rsidRPr="0097217E" w:rsidRDefault="00130EF3" w:rsidP="00130EF3">
      <w:pPr>
        <w:spacing w:line="276" w:lineRule="auto"/>
        <w:rPr>
          <w:rFonts w:asciiTheme="minorHAnsi" w:hAnsiTheme="minorHAnsi" w:cstheme="minorHAnsi"/>
          <w:color w:val="000000" w:themeColor="text1"/>
          <w:sz w:val="22"/>
          <w:szCs w:val="22"/>
        </w:rPr>
      </w:pPr>
    </w:p>
    <w:p w14:paraId="715A7611" w14:textId="77777777" w:rsidR="00130EF3" w:rsidRPr="0097217E" w:rsidRDefault="00130EF3" w:rsidP="00130EF3">
      <w:pPr>
        <w:spacing w:line="276"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lastRenderedPageBreak/>
        <w:t xml:space="preserve">If a child is likely to eat the playdough due to persistent sensory seeking behaviours the activity will be replaced with a safe alternative. </w:t>
      </w:r>
    </w:p>
    <w:p w14:paraId="36705C11" w14:textId="77777777" w:rsidR="00130EF3" w:rsidRPr="0097217E" w:rsidRDefault="00130EF3" w:rsidP="00130EF3">
      <w:pPr>
        <w:spacing w:line="276" w:lineRule="auto"/>
        <w:rPr>
          <w:rFonts w:asciiTheme="minorHAnsi" w:hAnsiTheme="minorHAnsi" w:cstheme="minorHAnsi"/>
          <w:color w:val="000000" w:themeColor="text1"/>
          <w:sz w:val="22"/>
          <w:szCs w:val="22"/>
        </w:rPr>
      </w:pPr>
    </w:p>
    <w:p w14:paraId="0F88D59D" w14:textId="77777777" w:rsidR="00130EF3" w:rsidRPr="0097217E" w:rsidRDefault="00130EF3" w:rsidP="00130EF3">
      <w:pPr>
        <w:spacing w:line="276"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 xml:space="preserve">Children are always supervised when playing with playdough or cornflour. </w:t>
      </w:r>
    </w:p>
    <w:p w14:paraId="0F77AEEC" w14:textId="77777777" w:rsidR="00130EF3" w:rsidRPr="0097217E" w:rsidRDefault="00130EF3" w:rsidP="00130EF3">
      <w:pPr>
        <w:spacing w:line="276" w:lineRule="auto"/>
        <w:rPr>
          <w:rFonts w:asciiTheme="minorHAnsi" w:hAnsiTheme="minorHAnsi" w:cstheme="minorHAnsi"/>
          <w:color w:val="000000" w:themeColor="text1"/>
          <w:sz w:val="22"/>
          <w:szCs w:val="22"/>
        </w:rPr>
      </w:pPr>
    </w:p>
    <w:p w14:paraId="7D7E40C3" w14:textId="77777777" w:rsidR="00130EF3" w:rsidRPr="0097217E" w:rsidRDefault="00130EF3" w:rsidP="00130EF3">
      <w:pPr>
        <w:spacing w:line="276"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 xml:space="preserve">Children and staff wash their hands before and after the activity. </w:t>
      </w:r>
    </w:p>
    <w:p w14:paraId="6F877F69" w14:textId="77777777" w:rsidR="00130EF3" w:rsidRPr="0097217E" w:rsidRDefault="00130EF3" w:rsidP="00130EF3">
      <w:pPr>
        <w:spacing w:line="276" w:lineRule="auto"/>
        <w:rPr>
          <w:rFonts w:asciiTheme="minorHAnsi" w:hAnsiTheme="minorHAnsi" w:cstheme="minorHAnsi"/>
          <w:color w:val="000000" w:themeColor="text1"/>
          <w:sz w:val="22"/>
          <w:szCs w:val="22"/>
        </w:rPr>
      </w:pPr>
    </w:p>
    <w:p w14:paraId="3C2FC1AD" w14:textId="77777777" w:rsidR="00130EF3" w:rsidRPr="0097217E" w:rsidRDefault="00130EF3" w:rsidP="00130EF3">
      <w:pPr>
        <w:spacing w:line="276" w:lineRule="auto"/>
        <w:rPr>
          <w:rFonts w:asciiTheme="minorHAnsi" w:hAnsiTheme="minorHAnsi" w:cstheme="minorHAnsi"/>
          <w:b/>
          <w:bCs/>
          <w:color w:val="000000" w:themeColor="text1"/>
          <w:sz w:val="22"/>
          <w:szCs w:val="22"/>
        </w:rPr>
      </w:pPr>
    </w:p>
    <w:p w14:paraId="0F25DE4C" w14:textId="77777777" w:rsidR="00130EF3" w:rsidRPr="0097217E" w:rsidRDefault="00130EF3" w:rsidP="00130EF3">
      <w:pPr>
        <w:spacing w:line="276" w:lineRule="auto"/>
        <w:rPr>
          <w:rFonts w:asciiTheme="minorHAnsi" w:hAnsiTheme="minorHAnsi" w:cstheme="minorHAnsi"/>
          <w:b/>
          <w:bCs/>
          <w:color w:val="000000" w:themeColor="text1"/>
          <w:sz w:val="22"/>
          <w:szCs w:val="22"/>
        </w:rPr>
      </w:pPr>
    </w:p>
    <w:p w14:paraId="3ACDB1EC" w14:textId="77777777" w:rsidR="00130EF3" w:rsidRPr="0097217E" w:rsidRDefault="00130EF3" w:rsidP="00130EF3">
      <w:pPr>
        <w:spacing w:line="276" w:lineRule="auto"/>
        <w:rPr>
          <w:rFonts w:asciiTheme="minorHAnsi" w:hAnsiTheme="minorHAnsi" w:cstheme="minorHAnsi"/>
          <w:b/>
          <w:bCs/>
          <w:color w:val="000000" w:themeColor="text1"/>
          <w:sz w:val="22"/>
          <w:szCs w:val="22"/>
        </w:rPr>
      </w:pPr>
      <w:r w:rsidRPr="0097217E">
        <w:rPr>
          <w:rFonts w:asciiTheme="minorHAnsi" w:hAnsiTheme="minorHAnsi" w:cstheme="minorHAnsi"/>
          <w:b/>
          <w:bCs/>
          <w:color w:val="000000" w:themeColor="text1"/>
          <w:sz w:val="22"/>
          <w:szCs w:val="22"/>
        </w:rPr>
        <w:t>Other activities with flour</w:t>
      </w:r>
    </w:p>
    <w:p w14:paraId="002F79F0" w14:textId="77777777" w:rsidR="00130EF3" w:rsidRPr="0097217E" w:rsidRDefault="00130EF3" w:rsidP="00130EF3">
      <w:pPr>
        <w:spacing w:line="276" w:lineRule="auto"/>
        <w:rPr>
          <w:rFonts w:asciiTheme="minorHAnsi" w:hAnsiTheme="minorHAnsi" w:cstheme="minorHAnsi"/>
          <w:color w:val="000000" w:themeColor="text1"/>
          <w:sz w:val="22"/>
          <w:szCs w:val="22"/>
        </w:rPr>
      </w:pPr>
    </w:p>
    <w:p w14:paraId="38659F70" w14:textId="77777777" w:rsidR="00130EF3" w:rsidRPr="0097217E" w:rsidRDefault="00130EF3" w:rsidP="00130EF3">
      <w:pPr>
        <w:spacing w:line="276"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Uncooked flour should not be used for activities where children are exploring through touch or taste, or there is a likelihood they will put their fingers in their mouths.</w:t>
      </w:r>
    </w:p>
    <w:p w14:paraId="2DA26ED2" w14:textId="77777777" w:rsidR="00130EF3" w:rsidRPr="0097217E" w:rsidRDefault="00130EF3" w:rsidP="00130EF3">
      <w:pPr>
        <w:spacing w:line="276"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 xml:space="preserve">  </w:t>
      </w:r>
    </w:p>
    <w:p w14:paraId="4B823C10" w14:textId="77777777" w:rsidR="00130EF3" w:rsidRPr="0097217E" w:rsidRDefault="00130EF3" w:rsidP="00130EF3">
      <w:pPr>
        <w:spacing w:line="276" w:lineRule="auto"/>
        <w:rPr>
          <w:rFonts w:asciiTheme="minorHAnsi" w:hAnsiTheme="minorHAnsi" w:cstheme="minorHAnsi"/>
          <w:color w:val="000000" w:themeColor="text1"/>
          <w:sz w:val="22"/>
          <w:szCs w:val="22"/>
        </w:rPr>
      </w:pPr>
      <w:r w:rsidRPr="0097217E">
        <w:rPr>
          <w:rFonts w:asciiTheme="minorHAnsi" w:hAnsiTheme="minorHAnsi" w:cstheme="minorHAnsi"/>
          <w:color w:val="000000" w:themeColor="text1"/>
          <w:sz w:val="22"/>
          <w:szCs w:val="22"/>
        </w:rPr>
        <w:t xml:space="preserve">Baking: You can do baking activities where flour is used and then the food is cooked. You must ensure that the activity is risk assessed, and children do not eat the uncooked flour or the mixture. </w:t>
      </w:r>
    </w:p>
    <w:p w14:paraId="5E47207B" w14:textId="77777777" w:rsidR="00130EF3" w:rsidRPr="00C12BD5" w:rsidRDefault="00130EF3" w:rsidP="00130EF3">
      <w:pPr>
        <w:spacing w:line="276" w:lineRule="auto"/>
        <w:rPr>
          <w:rFonts w:asciiTheme="minorHAnsi" w:hAnsiTheme="minorHAnsi" w:cstheme="minorHAnsi"/>
          <w:color w:val="FF0000"/>
          <w:sz w:val="22"/>
          <w:szCs w:val="22"/>
        </w:rPr>
      </w:pPr>
    </w:p>
    <w:p w14:paraId="69B5F363" w14:textId="77777777" w:rsidR="00130EF3" w:rsidRDefault="00130EF3" w:rsidP="00130EF3">
      <w:pPr>
        <w:rPr>
          <w:rFonts w:asciiTheme="minorHAnsi" w:hAnsiTheme="minorHAnsi" w:cstheme="minorHAnsi"/>
          <w:color w:val="FF0000"/>
          <w:sz w:val="22"/>
          <w:szCs w:val="22"/>
        </w:rPr>
      </w:pPr>
      <w:r>
        <w:rPr>
          <w:rFonts w:asciiTheme="minorHAnsi" w:hAnsiTheme="minorHAnsi" w:cstheme="minorHAnsi"/>
          <w:color w:val="FF0000"/>
          <w:sz w:val="22"/>
          <w:szCs w:val="22"/>
        </w:rPr>
        <w:br w:type="page"/>
      </w:r>
    </w:p>
    <w:p w14:paraId="604E7982" w14:textId="77777777" w:rsidR="00130EF3" w:rsidRPr="006D6788" w:rsidRDefault="00130EF3" w:rsidP="00130EF3">
      <w:pPr>
        <w:pStyle w:val="Heading1"/>
        <w:spacing w:before="120" w:after="120" w:line="360" w:lineRule="auto"/>
        <w:rPr>
          <w:rFonts w:asciiTheme="minorHAnsi" w:hAnsiTheme="minorHAnsi" w:cstheme="minorHAnsi"/>
          <w:b/>
          <w:sz w:val="28"/>
          <w:szCs w:val="28"/>
        </w:rPr>
      </w:pPr>
      <w:r w:rsidRPr="006D6788">
        <w:rPr>
          <w:rFonts w:asciiTheme="minorHAnsi" w:hAnsiTheme="minorHAnsi" w:cstheme="minorHAnsi"/>
          <w:sz w:val="28"/>
          <w:szCs w:val="28"/>
        </w:rPr>
        <w:lastRenderedPageBreak/>
        <w:t>03.5</w:t>
      </w:r>
      <w:r w:rsidRPr="006D6788">
        <w:rPr>
          <w:rFonts w:asciiTheme="minorHAnsi" w:hAnsiTheme="minorHAnsi" w:cstheme="minorHAnsi"/>
          <w:sz w:val="28"/>
          <w:szCs w:val="28"/>
        </w:rPr>
        <w:tab/>
        <w:t>Meeting dietary requirements</w:t>
      </w:r>
    </w:p>
    <w:p w14:paraId="3D985D19" w14:textId="77777777" w:rsidR="00130EF3" w:rsidRPr="00D10F43" w:rsidRDefault="00130EF3" w:rsidP="00130EF3">
      <w:pPr>
        <w:autoSpaceDE w:val="0"/>
        <w:autoSpaceDN w:val="0"/>
        <w:adjustRightInd w:val="0"/>
        <w:spacing w:before="120" w:after="120" w:line="360" w:lineRule="auto"/>
        <w:rPr>
          <w:rFonts w:asciiTheme="minorHAnsi" w:hAnsiTheme="minorHAnsi" w:cstheme="minorHAnsi"/>
          <w:color w:val="000000" w:themeColor="text1"/>
          <w:sz w:val="22"/>
          <w:szCs w:val="22"/>
        </w:rPr>
      </w:pPr>
      <w:r w:rsidRPr="006D6788">
        <w:rPr>
          <w:rFonts w:asciiTheme="minorHAnsi" w:hAnsiTheme="minorHAnsi" w:cstheme="minorHAnsi"/>
          <w:sz w:val="22"/>
          <w:szCs w:val="22"/>
        </w:rPr>
        <w:t xml:space="preserve">Snack and mealtimes are an </w:t>
      </w:r>
      <w:r w:rsidRPr="00D10F43">
        <w:rPr>
          <w:rFonts w:asciiTheme="minorHAnsi" w:hAnsiTheme="minorHAnsi" w:cstheme="minorHAnsi"/>
          <w:color w:val="000000" w:themeColor="text1"/>
          <w:sz w:val="22"/>
          <w:szCs w:val="22"/>
        </w:rPr>
        <w:t>important part of the day at Meadowlands Preschool. Eating represents a social time for children and adults and helps children to learn about healthy eating. We aim to provide nutritious food, which meets the children’s individual dietary needs and preferences.</w:t>
      </w:r>
    </w:p>
    <w:p w14:paraId="19385F00" w14:textId="77777777" w:rsidR="00130EF3" w:rsidRPr="00D10F43" w:rsidRDefault="00130EF3" w:rsidP="00130EF3">
      <w:pPr>
        <w:numPr>
          <w:ilvl w:val="0"/>
          <w:numId w:val="12"/>
        </w:numPr>
        <w:spacing w:before="120" w:after="120" w:line="360" w:lineRule="auto"/>
        <w:ind w:left="357" w:hanging="357"/>
        <w:rPr>
          <w:rFonts w:asciiTheme="minorHAnsi" w:hAnsiTheme="minorHAnsi" w:cstheme="minorHAnsi"/>
          <w:b/>
          <w:bCs/>
          <w:color w:val="000000" w:themeColor="text1"/>
          <w:sz w:val="22"/>
          <w:szCs w:val="22"/>
        </w:rPr>
      </w:pPr>
      <w:r w:rsidRPr="00D10F43">
        <w:rPr>
          <w:rFonts w:asciiTheme="minorHAnsi" w:hAnsiTheme="minorHAnsi" w:cstheme="minorHAnsi"/>
          <w:color w:val="000000" w:themeColor="text1"/>
          <w:sz w:val="22"/>
          <w:szCs w:val="22"/>
        </w:rPr>
        <w:t xml:space="preserve">Staff discuss and record children’s dietary needs, allergies and any ethnic or cultural food preferences with their parents/carers. A child’s special dietary requirements are recorded on registration to the setting and information is shared with all staff. </w:t>
      </w:r>
      <w:r w:rsidRPr="00D10F43">
        <w:rPr>
          <w:rFonts w:asciiTheme="minorHAnsi" w:hAnsiTheme="minorHAnsi" w:cstheme="minorHAnsi"/>
          <w:b/>
          <w:bCs/>
          <w:color w:val="000000" w:themeColor="text1"/>
          <w:sz w:val="22"/>
          <w:szCs w:val="22"/>
        </w:rPr>
        <w:t xml:space="preserve"> </w:t>
      </w:r>
      <w:r w:rsidRPr="00D10F43">
        <w:rPr>
          <w:rFonts w:asciiTheme="minorHAnsi" w:hAnsiTheme="minorHAnsi" w:cstheme="minorHAnsi"/>
          <w:color w:val="000000" w:themeColor="text1"/>
          <w:sz w:val="22"/>
          <w:szCs w:val="22"/>
        </w:rPr>
        <w:t>This continues as an ongoing dialogue with all parents throughout their time at Meadowlands Preschool</w:t>
      </w:r>
    </w:p>
    <w:p w14:paraId="22A15174" w14:textId="77777777" w:rsidR="00130EF3" w:rsidRPr="006D6788" w:rsidRDefault="00130EF3" w:rsidP="00130EF3">
      <w:pPr>
        <w:numPr>
          <w:ilvl w:val="0"/>
          <w:numId w:val="12"/>
        </w:numPr>
        <w:spacing w:before="120" w:after="120" w:line="360" w:lineRule="auto"/>
        <w:ind w:left="357" w:hanging="357"/>
        <w:rPr>
          <w:rFonts w:asciiTheme="minorHAnsi" w:hAnsiTheme="minorHAnsi" w:cstheme="minorHAnsi"/>
          <w:color w:val="000000" w:themeColor="text1"/>
          <w:sz w:val="22"/>
          <w:szCs w:val="22"/>
        </w:rPr>
      </w:pPr>
      <w:r w:rsidRPr="006D6788">
        <w:rPr>
          <w:rFonts w:asciiTheme="minorHAnsi" w:hAnsiTheme="minorHAnsi" w:cstheme="minorHAnsi"/>
          <w:sz w:val="22"/>
          <w:szCs w:val="22"/>
        </w:rPr>
        <w:t>If a child has a known food allergy, procedure 04.4 Allergies and food intolerance is followed.</w:t>
      </w:r>
    </w:p>
    <w:p w14:paraId="21BE8970" w14:textId="77777777" w:rsidR="00130EF3" w:rsidRPr="006D6788" w:rsidRDefault="00130EF3" w:rsidP="00130EF3">
      <w:pPr>
        <w:numPr>
          <w:ilvl w:val="0"/>
          <w:numId w:val="12"/>
        </w:numPr>
        <w:spacing w:before="120" w:after="120" w:line="360" w:lineRule="auto"/>
        <w:ind w:left="357" w:hanging="357"/>
        <w:rPr>
          <w:rFonts w:asciiTheme="minorHAnsi" w:hAnsiTheme="minorHAnsi" w:cstheme="minorHAnsi"/>
          <w:color w:val="000000" w:themeColor="text1"/>
          <w:sz w:val="22"/>
          <w:szCs w:val="22"/>
        </w:rPr>
      </w:pPr>
      <w:r w:rsidRPr="006D6788">
        <w:rPr>
          <w:rFonts w:asciiTheme="minorHAnsi" w:hAnsiTheme="minorHAnsi" w:cstheme="minorHAnsi"/>
          <w:sz w:val="22"/>
          <w:szCs w:val="22"/>
        </w:rPr>
        <w:t>Staff record information about each child’s dietary needs in the individual child’s registration form; parents/carers sign the form to signify that it is correct.</w:t>
      </w:r>
    </w:p>
    <w:p w14:paraId="25AB4D4E" w14:textId="77777777" w:rsidR="00130EF3" w:rsidRPr="006D6788" w:rsidRDefault="00130EF3" w:rsidP="00130EF3">
      <w:pPr>
        <w:numPr>
          <w:ilvl w:val="0"/>
          <w:numId w:val="12"/>
        </w:numPr>
        <w:spacing w:before="120" w:after="120" w:line="360" w:lineRule="auto"/>
        <w:ind w:left="357" w:hanging="357"/>
        <w:rPr>
          <w:rFonts w:asciiTheme="minorHAnsi" w:hAnsiTheme="minorHAnsi" w:cstheme="minorHAnsi"/>
          <w:color w:val="000000" w:themeColor="text1"/>
          <w:sz w:val="22"/>
          <w:szCs w:val="22"/>
        </w:rPr>
      </w:pPr>
      <w:r w:rsidRPr="006D6788">
        <w:rPr>
          <w:rFonts w:asciiTheme="minorHAnsi" w:hAnsiTheme="minorHAnsi" w:cstheme="minorHAnsi"/>
          <w:sz w:val="22"/>
          <w:szCs w:val="22"/>
        </w:rPr>
        <w:t>Up-to-date information about individual children’s dietary needs is displayed so that all staff and volunteers are fully informed.</w:t>
      </w:r>
    </w:p>
    <w:p w14:paraId="37C164FB" w14:textId="77777777" w:rsidR="00130EF3" w:rsidRPr="00D10F43" w:rsidRDefault="00130EF3" w:rsidP="00130EF3">
      <w:pPr>
        <w:numPr>
          <w:ilvl w:val="0"/>
          <w:numId w:val="12"/>
        </w:numPr>
        <w:spacing w:before="120" w:after="120" w:line="360" w:lineRule="auto"/>
        <w:ind w:left="357" w:hanging="357"/>
        <w:rPr>
          <w:rFonts w:asciiTheme="minorHAnsi" w:hAnsiTheme="minorHAnsi" w:cstheme="minorHAnsi"/>
          <w:color w:val="000000" w:themeColor="text1"/>
          <w:sz w:val="22"/>
          <w:szCs w:val="22"/>
        </w:rPr>
      </w:pPr>
      <w:r w:rsidRPr="006D6788">
        <w:rPr>
          <w:rFonts w:asciiTheme="minorHAnsi" w:hAnsiTheme="minorHAnsi" w:cstheme="minorHAnsi"/>
          <w:sz w:val="22"/>
          <w:szCs w:val="22"/>
        </w:rPr>
        <w:t>Staff ensure that children receive only food and drink that is</w:t>
      </w:r>
      <w:r>
        <w:rPr>
          <w:rFonts w:asciiTheme="minorHAnsi" w:hAnsiTheme="minorHAnsi" w:cstheme="minorHAnsi"/>
          <w:sz w:val="22"/>
          <w:szCs w:val="22"/>
        </w:rPr>
        <w:t xml:space="preserve"> provided by their parents/carers</w:t>
      </w:r>
      <w:r w:rsidRPr="006D6788">
        <w:rPr>
          <w:rFonts w:asciiTheme="minorHAnsi" w:hAnsiTheme="minorHAnsi" w:cstheme="minorHAnsi"/>
          <w:sz w:val="22"/>
          <w:szCs w:val="22"/>
        </w:rPr>
        <w:t xml:space="preserve">. </w:t>
      </w:r>
    </w:p>
    <w:p w14:paraId="114BBB24" w14:textId="77777777" w:rsidR="00130EF3" w:rsidRPr="00D10F43" w:rsidRDefault="00130EF3" w:rsidP="00130EF3">
      <w:pPr>
        <w:numPr>
          <w:ilvl w:val="0"/>
          <w:numId w:val="12"/>
        </w:numPr>
        <w:spacing w:before="120" w:after="120" w:line="360" w:lineRule="auto"/>
        <w:ind w:left="357" w:hanging="357"/>
        <w:rPr>
          <w:rFonts w:asciiTheme="minorHAnsi" w:hAnsiTheme="minorHAnsi" w:cstheme="minorHAnsi"/>
          <w:color w:val="000000" w:themeColor="text1"/>
          <w:sz w:val="22"/>
          <w:szCs w:val="22"/>
        </w:rPr>
      </w:pPr>
      <w:r w:rsidRPr="006D6788">
        <w:rPr>
          <w:rFonts w:asciiTheme="minorHAnsi" w:hAnsiTheme="minorHAnsi" w:cstheme="minorHAnsi"/>
          <w:sz w:val="22"/>
          <w:szCs w:val="22"/>
        </w:rPr>
        <w:t>Through on-going discussion with parents/carers and research by staff, staff obtain information about the dietary rules of religious groups to which children and their parents belong, and of vegetarians and vegans, as well as food allergies. Staff take account of this information when providing food and drink.</w:t>
      </w:r>
    </w:p>
    <w:p w14:paraId="21571245" w14:textId="77777777" w:rsidR="00130EF3" w:rsidRPr="006D6788" w:rsidRDefault="00130EF3" w:rsidP="00130EF3">
      <w:pPr>
        <w:numPr>
          <w:ilvl w:val="0"/>
          <w:numId w:val="12"/>
        </w:numPr>
        <w:spacing w:before="120" w:after="120" w:line="360" w:lineRule="auto"/>
        <w:ind w:left="357" w:hanging="357"/>
        <w:rPr>
          <w:rFonts w:asciiTheme="minorHAnsi" w:hAnsiTheme="minorHAnsi" w:cstheme="minorHAnsi"/>
          <w:color w:val="000000" w:themeColor="text1"/>
          <w:sz w:val="22"/>
          <w:szCs w:val="22"/>
        </w:rPr>
      </w:pPr>
      <w:r w:rsidRPr="006D6788">
        <w:rPr>
          <w:rFonts w:asciiTheme="minorHAnsi" w:hAnsiTheme="minorHAnsi" w:cstheme="minorHAnsi"/>
          <w:sz w:val="22"/>
          <w:szCs w:val="22"/>
        </w:rPr>
        <w:t>All staff show sensitivity in providing for children’s diets, allergies and cultural or ethnic food preferences. A child’s diet or allergy is never used as a label for the child, they are not made to feel ‘singled out’ because of their diet, allergy or cultural/ethnic food preferences.</w:t>
      </w:r>
    </w:p>
    <w:p w14:paraId="2464B1C4" w14:textId="77777777" w:rsidR="00130EF3" w:rsidRPr="006D6788" w:rsidRDefault="00130EF3" w:rsidP="00130EF3">
      <w:pPr>
        <w:numPr>
          <w:ilvl w:val="0"/>
          <w:numId w:val="12"/>
        </w:numPr>
        <w:spacing w:before="120" w:after="120" w:line="360" w:lineRule="auto"/>
        <w:ind w:left="357" w:hanging="357"/>
        <w:rPr>
          <w:rFonts w:asciiTheme="minorHAnsi" w:hAnsiTheme="minorHAnsi" w:cstheme="minorHAnsi"/>
          <w:color w:val="000000" w:themeColor="text1"/>
          <w:sz w:val="22"/>
          <w:szCs w:val="22"/>
        </w:rPr>
      </w:pPr>
      <w:r w:rsidRPr="006D6788">
        <w:rPr>
          <w:rFonts w:asciiTheme="minorHAnsi" w:hAnsiTheme="minorHAnsi" w:cstheme="minorHAnsi"/>
          <w:sz w:val="22"/>
          <w:szCs w:val="22"/>
        </w:rPr>
        <w:t>Fresh drinking water is available throughout the day. Staff inform children how to obtain the drinking water and that they can ask for water at any time during the day.</w:t>
      </w:r>
    </w:p>
    <w:p w14:paraId="460477BB" w14:textId="77777777" w:rsidR="00130EF3" w:rsidRPr="006D6788" w:rsidRDefault="00130EF3" w:rsidP="00130EF3">
      <w:pPr>
        <w:numPr>
          <w:ilvl w:val="0"/>
          <w:numId w:val="12"/>
        </w:numPr>
        <w:spacing w:before="120" w:after="120" w:line="360" w:lineRule="auto"/>
        <w:ind w:left="357" w:hanging="357"/>
        <w:rPr>
          <w:rFonts w:asciiTheme="minorHAnsi" w:hAnsiTheme="minorHAnsi" w:cstheme="minorHAnsi"/>
          <w:color w:val="000000" w:themeColor="text1"/>
          <w:sz w:val="22"/>
          <w:szCs w:val="22"/>
        </w:rPr>
      </w:pPr>
      <w:r w:rsidRPr="006D6788">
        <w:rPr>
          <w:rFonts w:asciiTheme="minorHAnsi" w:hAnsiTheme="minorHAnsi" w:cstheme="minorHAnsi"/>
          <w:sz w:val="22"/>
          <w:szCs w:val="22"/>
        </w:rPr>
        <w:t>Meal and snack times are organised as social occasions.</w:t>
      </w:r>
    </w:p>
    <w:p w14:paraId="34721E5F" w14:textId="77777777" w:rsidR="00130EF3" w:rsidRPr="006D6788" w:rsidRDefault="00130EF3" w:rsidP="00130EF3">
      <w:pPr>
        <w:spacing w:before="120" w:after="120" w:line="360" w:lineRule="auto"/>
        <w:rPr>
          <w:rFonts w:asciiTheme="minorHAnsi" w:hAnsiTheme="minorHAnsi" w:cstheme="minorHAnsi"/>
          <w:b/>
          <w:bCs/>
          <w:sz w:val="22"/>
          <w:szCs w:val="22"/>
        </w:rPr>
      </w:pPr>
      <w:r w:rsidRPr="006D6788">
        <w:rPr>
          <w:rFonts w:asciiTheme="minorHAnsi" w:hAnsiTheme="minorHAnsi" w:cstheme="minorHAnsi"/>
          <w:b/>
          <w:bCs/>
          <w:sz w:val="22"/>
          <w:szCs w:val="22"/>
        </w:rPr>
        <w:t>Fussy/faddy eating</w:t>
      </w:r>
    </w:p>
    <w:p w14:paraId="1903E966" w14:textId="77777777" w:rsidR="00130EF3" w:rsidRPr="00D10F43" w:rsidRDefault="00130EF3" w:rsidP="00130EF3">
      <w:pPr>
        <w:numPr>
          <w:ilvl w:val="0"/>
          <w:numId w:val="12"/>
        </w:numPr>
        <w:spacing w:before="120" w:after="120" w:line="360" w:lineRule="auto"/>
        <w:ind w:left="357" w:hanging="357"/>
        <w:rPr>
          <w:rFonts w:asciiTheme="minorHAnsi" w:hAnsiTheme="minorHAnsi" w:cstheme="minorHAnsi"/>
          <w:color w:val="000000" w:themeColor="text1"/>
          <w:sz w:val="22"/>
          <w:szCs w:val="22"/>
        </w:rPr>
      </w:pPr>
      <w:r w:rsidRPr="00D10F43">
        <w:rPr>
          <w:rFonts w:asciiTheme="minorHAnsi" w:hAnsiTheme="minorHAnsi" w:cstheme="minorHAnsi"/>
          <w:color w:val="000000" w:themeColor="text1"/>
          <w:sz w:val="22"/>
          <w:szCs w:val="22"/>
        </w:rPr>
        <w:lastRenderedPageBreak/>
        <w:t xml:space="preserve">Children who are showing signs of ‘strong food preferences, or aversions to </w:t>
      </w:r>
      <w:proofErr w:type="gramStart"/>
      <w:r w:rsidRPr="00D10F43">
        <w:rPr>
          <w:rFonts w:asciiTheme="minorHAnsi" w:hAnsiTheme="minorHAnsi" w:cstheme="minorHAnsi"/>
          <w:color w:val="000000" w:themeColor="text1"/>
          <w:sz w:val="22"/>
          <w:szCs w:val="22"/>
        </w:rPr>
        <w:t>food ’</w:t>
      </w:r>
      <w:proofErr w:type="gramEnd"/>
      <w:r w:rsidRPr="00D10F43">
        <w:rPr>
          <w:rFonts w:asciiTheme="minorHAnsi" w:hAnsiTheme="minorHAnsi" w:cstheme="minorHAnsi"/>
          <w:color w:val="000000" w:themeColor="text1"/>
          <w:sz w:val="22"/>
          <w:szCs w:val="22"/>
        </w:rPr>
        <w:t xml:space="preserve"> are not forced to eat anything they do not want to. </w:t>
      </w:r>
    </w:p>
    <w:p w14:paraId="461D9B16" w14:textId="77777777" w:rsidR="00130EF3" w:rsidRPr="00D10F43" w:rsidRDefault="00130EF3" w:rsidP="00130EF3">
      <w:pPr>
        <w:numPr>
          <w:ilvl w:val="0"/>
          <w:numId w:val="12"/>
        </w:numPr>
        <w:spacing w:before="120" w:after="120" w:line="360" w:lineRule="auto"/>
        <w:ind w:left="357" w:hanging="357"/>
        <w:rPr>
          <w:rFonts w:asciiTheme="minorHAnsi" w:hAnsiTheme="minorHAnsi" w:cstheme="minorHAnsi"/>
          <w:color w:val="000000" w:themeColor="text1"/>
          <w:sz w:val="22"/>
          <w:szCs w:val="22"/>
        </w:rPr>
      </w:pPr>
      <w:r w:rsidRPr="00D10F43">
        <w:rPr>
          <w:rFonts w:asciiTheme="minorHAnsi" w:hAnsiTheme="minorHAnsi" w:cstheme="minorHAnsi"/>
          <w:color w:val="000000" w:themeColor="text1"/>
          <w:sz w:val="22"/>
          <w:szCs w:val="22"/>
        </w:rPr>
        <w:t>Staff recognise the signs that a child has had enough and remove uneaten food without comment.</w:t>
      </w:r>
    </w:p>
    <w:p w14:paraId="78D37B32" w14:textId="77777777" w:rsidR="00130EF3" w:rsidRPr="00D10F43" w:rsidRDefault="00130EF3" w:rsidP="00130EF3">
      <w:pPr>
        <w:numPr>
          <w:ilvl w:val="0"/>
          <w:numId w:val="12"/>
        </w:numPr>
        <w:spacing w:before="120" w:after="120" w:line="360" w:lineRule="auto"/>
        <w:ind w:left="357" w:hanging="357"/>
        <w:rPr>
          <w:rFonts w:asciiTheme="minorHAnsi" w:hAnsiTheme="minorHAnsi" w:cstheme="minorHAnsi"/>
          <w:color w:val="000000" w:themeColor="text1"/>
          <w:sz w:val="22"/>
          <w:szCs w:val="22"/>
        </w:rPr>
      </w:pPr>
      <w:r w:rsidRPr="00D10F43">
        <w:rPr>
          <w:rFonts w:asciiTheme="minorHAnsi" w:hAnsiTheme="minorHAnsi" w:cstheme="minorHAnsi"/>
          <w:color w:val="000000" w:themeColor="text1"/>
          <w:sz w:val="22"/>
          <w:szCs w:val="22"/>
        </w:rPr>
        <w:t>Children are not made to stay at the table after others have left if they refuse to eat certain items of food.</w:t>
      </w:r>
    </w:p>
    <w:p w14:paraId="4268B1E5" w14:textId="6B076599" w:rsidR="00130EF3" w:rsidRPr="00130EF3" w:rsidRDefault="00130EF3" w:rsidP="00130EF3">
      <w:pPr>
        <w:numPr>
          <w:ilvl w:val="0"/>
          <w:numId w:val="12"/>
        </w:numPr>
        <w:spacing w:before="120" w:after="120" w:line="360" w:lineRule="auto"/>
        <w:ind w:left="357" w:hanging="357"/>
        <w:rPr>
          <w:rFonts w:asciiTheme="minorHAnsi" w:hAnsiTheme="minorHAnsi" w:cstheme="minorHAnsi"/>
          <w:sz w:val="22"/>
          <w:szCs w:val="22"/>
        </w:rPr>
      </w:pPr>
      <w:r w:rsidRPr="00D10F43">
        <w:rPr>
          <w:rFonts w:asciiTheme="minorHAnsi" w:hAnsiTheme="minorHAnsi" w:cstheme="minorHAnsi"/>
          <w:color w:val="000000" w:themeColor="text1"/>
          <w:sz w:val="22"/>
          <w:szCs w:val="22"/>
        </w:rPr>
        <w:t xml:space="preserve">Staff work in partnership with parents/carers to support them with children who are showing signs of ‘food preference or aversion’ </w:t>
      </w:r>
      <w:r w:rsidRPr="006D6788">
        <w:rPr>
          <w:rFonts w:asciiTheme="minorHAnsi" w:hAnsiTheme="minorHAnsi" w:cstheme="minorHAnsi"/>
          <w:sz w:val="22"/>
          <w:szCs w:val="22"/>
        </w:rPr>
        <w:t xml:space="preserve">and sign post them to further advice, for example, How to Manage Simple Faddy Eating in Toddlers (Infant &amp; Toddler Forum) </w:t>
      </w:r>
      <w:hyperlink r:id="rId21">
        <w:r w:rsidRPr="006D6788">
          <w:rPr>
            <w:rStyle w:val="Hyperlink"/>
            <w:rFonts w:asciiTheme="minorHAnsi" w:hAnsiTheme="minorHAnsi" w:cstheme="minorHAnsi"/>
            <w:sz w:val="22"/>
            <w:szCs w:val="22"/>
          </w:rPr>
          <w:t>https://infantandtoddlerforum.org/health-and-childcare-professionals/factsheets/</w:t>
        </w:r>
      </w:hyperlink>
      <w:r w:rsidRPr="00130EF3">
        <w:rPr>
          <w:rFonts w:asciiTheme="minorHAnsi" w:hAnsiTheme="minorHAnsi" w:cstheme="minorHAnsi"/>
          <w:sz w:val="22"/>
          <w:szCs w:val="22"/>
        </w:rPr>
        <w:br w:type="page"/>
      </w:r>
    </w:p>
    <w:p w14:paraId="2607B497" w14:textId="77777777" w:rsidR="00130EF3" w:rsidRPr="00A65B98" w:rsidRDefault="00130EF3" w:rsidP="00130EF3">
      <w:pPr>
        <w:tabs>
          <w:tab w:val="left" w:pos="720"/>
          <w:tab w:val="left" w:pos="1440"/>
          <w:tab w:val="left" w:pos="2160"/>
          <w:tab w:val="left" w:pos="2880"/>
          <w:tab w:val="left" w:pos="3600"/>
          <w:tab w:val="left" w:pos="4245"/>
        </w:tabs>
        <w:spacing w:before="120" w:after="120" w:line="360" w:lineRule="auto"/>
        <w:jc w:val="both"/>
        <w:rPr>
          <w:rFonts w:asciiTheme="minorHAnsi" w:hAnsiTheme="minorHAnsi" w:cstheme="minorHAnsi"/>
          <w:b/>
          <w:sz w:val="28"/>
          <w:szCs w:val="28"/>
        </w:rPr>
      </w:pPr>
      <w:r w:rsidRPr="00A76A80">
        <w:rPr>
          <w:rFonts w:asciiTheme="minorHAnsi" w:hAnsiTheme="minorHAnsi" w:cstheme="minorHAnsi"/>
          <w:b/>
          <w:sz w:val="28"/>
          <w:szCs w:val="28"/>
        </w:rPr>
        <w:lastRenderedPageBreak/>
        <w:t>0</w:t>
      </w:r>
      <w:r>
        <w:rPr>
          <w:rFonts w:asciiTheme="minorHAnsi" w:hAnsiTheme="minorHAnsi" w:cstheme="minorHAnsi"/>
          <w:b/>
          <w:sz w:val="28"/>
          <w:szCs w:val="28"/>
        </w:rPr>
        <w:t>3.06 Healthy Eating</w:t>
      </w:r>
    </w:p>
    <w:p w14:paraId="10A7C73F" w14:textId="77777777" w:rsidR="00130EF3" w:rsidRPr="00130EF3" w:rsidRDefault="00130EF3" w:rsidP="00130EF3">
      <w:pPr>
        <w:rPr>
          <w:rFonts w:asciiTheme="minorHAnsi" w:hAnsiTheme="minorHAnsi" w:cstheme="minorHAnsi"/>
          <w:b/>
          <w:bCs/>
          <w:i/>
          <w:iCs/>
          <w:color w:val="000000" w:themeColor="text1"/>
        </w:rPr>
      </w:pPr>
      <w:r w:rsidRPr="00130EF3">
        <w:rPr>
          <w:rFonts w:asciiTheme="minorHAnsi" w:hAnsiTheme="minorHAnsi" w:cstheme="minorHAnsi"/>
          <w:b/>
          <w:bCs/>
          <w:i/>
          <w:iCs/>
          <w:color w:val="000000" w:themeColor="text1"/>
        </w:rPr>
        <w:t>Links to Every Child Matters: Be Healthy</w:t>
      </w:r>
    </w:p>
    <w:p w14:paraId="0F936CD1" w14:textId="77777777" w:rsidR="00130EF3" w:rsidRPr="00130EF3" w:rsidRDefault="00130EF3" w:rsidP="00130EF3">
      <w:pPr>
        <w:rPr>
          <w:rFonts w:asciiTheme="minorHAnsi" w:hAnsiTheme="minorHAnsi" w:cstheme="minorHAnsi"/>
          <w:b/>
          <w:bCs/>
          <w:i/>
          <w:iCs/>
          <w:color w:val="000000" w:themeColor="text1"/>
        </w:rPr>
      </w:pPr>
      <w:r w:rsidRPr="00130EF3">
        <w:rPr>
          <w:rFonts w:asciiTheme="minorHAnsi" w:hAnsiTheme="minorHAnsi" w:cstheme="minorHAnsi"/>
          <w:b/>
          <w:bCs/>
          <w:i/>
          <w:iCs/>
          <w:color w:val="000000" w:themeColor="text1"/>
        </w:rPr>
        <w:t>Links to Early Years Foundation Stage: Safeguarding and Welfare Requirements: Health: Food and Drink 3.45-3.47 Sept 2025</w:t>
      </w:r>
    </w:p>
    <w:p w14:paraId="25C258DB" w14:textId="77777777" w:rsidR="00130EF3" w:rsidRPr="00130EF3" w:rsidRDefault="00130EF3" w:rsidP="00130EF3">
      <w:pPr>
        <w:rPr>
          <w:rFonts w:asciiTheme="minorHAnsi" w:hAnsiTheme="minorHAnsi" w:cstheme="minorHAnsi"/>
          <w:b/>
          <w:bCs/>
          <w:i/>
          <w:iCs/>
          <w:color w:val="000000" w:themeColor="text1"/>
        </w:rPr>
      </w:pPr>
      <w:r w:rsidRPr="00130EF3">
        <w:rPr>
          <w:rFonts w:asciiTheme="minorHAnsi" w:hAnsiTheme="minorHAnsi" w:cstheme="minorHAnsi"/>
          <w:b/>
          <w:bCs/>
          <w:i/>
          <w:iCs/>
          <w:color w:val="000000" w:themeColor="text1"/>
        </w:rPr>
        <w:t>Our Food Co-ordinator is Jane Griffin</w:t>
      </w:r>
    </w:p>
    <w:p w14:paraId="2BD7959D" w14:textId="77777777" w:rsidR="00130EF3" w:rsidRPr="00130EF3" w:rsidRDefault="00130EF3" w:rsidP="00130EF3">
      <w:pPr>
        <w:rPr>
          <w:rFonts w:asciiTheme="minorHAnsi" w:hAnsiTheme="minorHAnsi" w:cstheme="minorHAnsi"/>
          <w:color w:val="000000" w:themeColor="text1"/>
        </w:rPr>
      </w:pPr>
    </w:p>
    <w:p w14:paraId="08936987" w14:textId="77777777" w:rsidR="00130EF3" w:rsidRPr="00130EF3" w:rsidRDefault="00130EF3" w:rsidP="00130EF3">
      <w:pPr>
        <w:rPr>
          <w:rFonts w:asciiTheme="minorHAnsi" w:hAnsiTheme="minorHAnsi" w:cstheme="minorHAnsi"/>
          <w:color w:val="000000" w:themeColor="text1"/>
        </w:rPr>
      </w:pPr>
    </w:p>
    <w:p w14:paraId="1A440A15"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b/>
          <w:bCs/>
          <w:color w:val="000000" w:themeColor="text1"/>
        </w:rPr>
        <w:t>Reasoning and rationale:</w:t>
      </w:r>
      <w:r w:rsidRPr="00130EF3">
        <w:rPr>
          <w:rFonts w:asciiTheme="minorHAnsi" w:hAnsiTheme="minorHAnsi" w:cstheme="minorHAnsi"/>
          <w:color w:val="000000" w:themeColor="text1"/>
        </w:rPr>
        <w:t xml:space="preserve"> </w:t>
      </w:r>
    </w:p>
    <w:p w14:paraId="3F437749"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 xml:space="preserve">Meadowlands </w:t>
      </w:r>
      <w:proofErr w:type="gramStart"/>
      <w:r w:rsidRPr="00130EF3">
        <w:rPr>
          <w:rFonts w:asciiTheme="minorHAnsi" w:hAnsiTheme="minorHAnsi" w:cstheme="minorHAnsi"/>
          <w:color w:val="000000" w:themeColor="text1"/>
        </w:rPr>
        <w:t>aims</w:t>
      </w:r>
      <w:proofErr w:type="gramEnd"/>
      <w:r w:rsidRPr="00130EF3">
        <w:rPr>
          <w:rFonts w:asciiTheme="minorHAnsi" w:hAnsiTheme="minorHAnsi" w:cstheme="minorHAnsi"/>
          <w:color w:val="000000" w:themeColor="text1"/>
        </w:rPr>
        <w:t xml:space="preserve"> to implement the whole setting approach to healthy eating to improve the health of children, their families and staff. We aim to equip our children with the knowledge, understanding and skills that will enable them to make healthy choices that lead to a healthy lifestyle and allow them to reach their full potential. In our setting children are provided with a range of opportunities to learn about food to help them make healthier choices about food and drink. Good nutrition can help prevent a variety of health problems both in the short and long term. There is increasing concern over the lack of fibre, fruit and vegetables in our children’s diets.</w:t>
      </w:r>
    </w:p>
    <w:p w14:paraId="1A43F314" w14:textId="77777777" w:rsidR="00130EF3" w:rsidRPr="00130EF3" w:rsidRDefault="00130EF3" w:rsidP="00130EF3">
      <w:pPr>
        <w:rPr>
          <w:rFonts w:asciiTheme="minorHAnsi" w:hAnsiTheme="minorHAnsi" w:cstheme="minorHAnsi"/>
          <w:color w:val="000000" w:themeColor="text1"/>
        </w:rPr>
      </w:pPr>
    </w:p>
    <w:p w14:paraId="3BD10BA6"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 xml:space="preserve"> At Meadowlands your child will be exploring different healthy food choices in a range of food-based activities and general conversation at meal and snack times. As Early Years Practitioners and carers we have a key role in influencing children`s knowledge, skills and attitudes to food. As a setting we will promote healthy lifestyles and eating and drinking. Staff will not eat food around the children food that is outside of the settings healthy living ethos. This includes fizzy drinks, chocolate and crisps.</w:t>
      </w:r>
    </w:p>
    <w:p w14:paraId="5DB8C0C9" w14:textId="77777777" w:rsidR="00130EF3" w:rsidRPr="00130EF3" w:rsidRDefault="00130EF3" w:rsidP="00130EF3">
      <w:pPr>
        <w:rPr>
          <w:rFonts w:asciiTheme="minorHAnsi" w:hAnsiTheme="minorHAnsi" w:cstheme="minorHAnsi"/>
          <w:color w:val="000000" w:themeColor="text1"/>
        </w:rPr>
      </w:pPr>
    </w:p>
    <w:p w14:paraId="13C8C4ED"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At Meadowlands Pre-School;</w:t>
      </w:r>
    </w:p>
    <w:p w14:paraId="18376CC6" w14:textId="77777777" w:rsidR="00130EF3" w:rsidRPr="00130EF3" w:rsidRDefault="00130EF3" w:rsidP="00130EF3">
      <w:pPr>
        <w:pStyle w:val="ListParagraph"/>
        <w:numPr>
          <w:ilvl w:val="0"/>
          <w:numId w:val="13"/>
        </w:numPr>
        <w:rPr>
          <w:rFonts w:asciiTheme="minorHAnsi" w:hAnsiTheme="minorHAnsi" w:cstheme="minorHAnsi"/>
          <w:color w:val="000000" w:themeColor="text1"/>
        </w:rPr>
      </w:pPr>
      <w:r w:rsidRPr="00130EF3">
        <w:rPr>
          <w:rFonts w:asciiTheme="minorHAnsi" w:hAnsiTheme="minorHAnsi" w:cstheme="minorHAnsi"/>
          <w:color w:val="000000" w:themeColor="text1"/>
        </w:rPr>
        <w:t>We present a consistent informed approach to food and drink</w:t>
      </w:r>
    </w:p>
    <w:p w14:paraId="2154B602" w14:textId="77777777" w:rsidR="00130EF3" w:rsidRPr="00130EF3" w:rsidRDefault="00130EF3" w:rsidP="00130EF3">
      <w:pPr>
        <w:pStyle w:val="ListParagraph"/>
        <w:numPr>
          <w:ilvl w:val="0"/>
          <w:numId w:val="13"/>
        </w:numPr>
        <w:rPr>
          <w:rFonts w:asciiTheme="minorHAnsi" w:hAnsiTheme="minorHAnsi" w:cstheme="minorHAnsi"/>
          <w:color w:val="000000" w:themeColor="text1"/>
        </w:rPr>
      </w:pPr>
      <w:r w:rsidRPr="00130EF3">
        <w:rPr>
          <w:rFonts w:asciiTheme="minorHAnsi" w:hAnsiTheme="minorHAnsi" w:cstheme="minorHAnsi"/>
          <w:color w:val="000000" w:themeColor="text1"/>
        </w:rPr>
        <w:t>We support and encourage good manners and social eating skills</w:t>
      </w:r>
    </w:p>
    <w:p w14:paraId="49D7288B" w14:textId="77777777" w:rsidR="00130EF3" w:rsidRPr="00130EF3" w:rsidRDefault="00130EF3" w:rsidP="00130EF3">
      <w:pPr>
        <w:pStyle w:val="ListParagraph"/>
        <w:numPr>
          <w:ilvl w:val="0"/>
          <w:numId w:val="13"/>
        </w:numPr>
        <w:rPr>
          <w:rFonts w:asciiTheme="minorHAnsi" w:hAnsiTheme="minorHAnsi" w:cstheme="minorHAnsi"/>
          <w:color w:val="000000" w:themeColor="text1"/>
        </w:rPr>
      </w:pPr>
      <w:r w:rsidRPr="00130EF3">
        <w:rPr>
          <w:rFonts w:asciiTheme="minorHAnsi" w:hAnsiTheme="minorHAnsi" w:cstheme="minorHAnsi"/>
          <w:color w:val="000000" w:themeColor="text1"/>
        </w:rPr>
        <w:t>We provide good role models, sitting with the children while they eat and we encourage healthy choices.</w:t>
      </w:r>
    </w:p>
    <w:p w14:paraId="5E3B30B7" w14:textId="77777777" w:rsidR="00130EF3" w:rsidRPr="00130EF3" w:rsidRDefault="00130EF3" w:rsidP="00130EF3">
      <w:pPr>
        <w:pStyle w:val="ListParagraph"/>
        <w:numPr>
          <w:ilvl w:val="0"/>
          <w:numId w:val="13"/>
        </w:numPr>
        <w:rPr>
          <w:rFonts w:asciiTheme="minorHAnsi" w:hAnsiTheme="minorHAnsi" w:cstheme="minorHAnsi"/>
          <w:color w:val="000000" w:themeColor="text1"/>
        </w:rPr>
      </w:pPr>
      <w:r w:rsidRPr="00130EF3">
        <w:rPr>
          <w:rFonts w:asciiTheme="minorHAnsi" w:hAnsiTheme="minorHAnsi" w:cstheme="minorHAnsi"/>
          <w:color w:val="000000" w:themeColor="text1"/>
        </w:rPr>
        <w:t>We will encourage children to observe social rituals including the use of `please` and `thank you`.</w:t>
      </w:r>
    </w:p>
    <w:p w14:paraId="1FC8BC9E" w14:textId="77777777" w:rsidR="00130EF3" w:rsidRPr="00130EF3" w:rsidRDefault="00130EF3" w:rsidP="00130EF3">
      <w:pPr>
        <w:pStyle w:val="ListParagraph"/>
        <w:numPr>
          <w:ilvl w:val="0"/>
          <w:numId w:val="13"/>
        </w:numPr>
        <w:rPr>
          <w:rFonts w:asciiTheme="minorHAnsi" w:hAnsiTheme="minorHAnsi" w:cstheme="minorHAnsi"/>
          <w:color w:val="000000" w:themeColor="text1"/>
        </w:rPr>
      </w:pPr>
      <w:r w:rsidRPr="00130EF3">
        <w:rPr>
          <w:rFonts w:asciiTheme="minorHAnsi" w:hAnsiTheme="minorHAnsi" w:cstheme="minorHAnsi"/>
          <w:color w:val="000000" w:themeColor="text1"/>
        </w:rPr>
        <w:t>We will work with parents around the provision of healthy food and drinks and point information out to parents directing them to resources that may be useful.</w:t>
      </w:r>
    </w:p>
    <w:p w14:paraId="72F8AE98" w14:textId="77777777" w:rsidR="00130EF3" w:rsidRPr="00130EF3" w:rsidRDefault="00130EF3" w:rsidP="00130EF3">
      <w:pPr>
        <w:rPr>
          <w:rFonts w:asciiTheme="minorHAnsi" w:hAnsiTheme="minorHAnsi" w:cstheme="minorHAnsi"/>
          <w:color w:val="000000" w:themeColor="text1"/>
        </w:rPr>
      </w:pPr>
    </w:p>
    <w:p w14:paraId="494EFC12"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 xml:space="preserve">Parents are responsible for providing their child`s food throughout the day and we ask that these </w:t>
      </w:r>
      <w:proofErr w:type="spellStart"/>
      <w:r w:rsidRPr="00130EF3">
        <w:rPr>
          <w:rFonts w:asciiTheme="minorHAnsi" w:hAnsiTheme="minorHAnsi" w:cstheme="minorHAnsi"/>
          <w:color w:val="000000" w:themeColor="text1"/>
        </w:rPr>
        <w:t>compliment</w:t>
      </w:r>
      <w:proofErr w:type="spellEnd"/>
      <w:r w:rsidRPr="00130EF3">
        <w:rPr>
          <w:rFonts w:asciiTheme="minorHAnsi" w:hAnsiTheme="minorHAnsi" w:cstheme="minorHAnsi"/>
          <w:color w:val="000000" w:themeColor="text1"/>
        </w:rPr>
        <w:t xml:space="preserve"> our healthy food status. We ask that to achieve this, parents use, the `</w:t>
      </w:r>
      <w:proofErr w:type="spellStart"/>
      <w:r w:rsidRPr="00130EF3">
        <w:rPr>
          <w:rFonts w:asciiTheme="minorHAnsi" w:hAnsiTheme="minorHAnsi" w:cstheme="minorHAnsi"/>
          <w:color w:val="000000" w:themeColor="text1"/>
        </w:rPr>
        <w:t>eatwell</w:t>
      </w:r>
      <w:proofErr w:type="spellEnd"/>
      <w:r w:rsidRPr="00130EF3">
        <w:rPr>
          <w:rFonts w:asciiTheme="minorHAnsi" w:hAnsiTheme="minorHAnsi" w:cstheme="minorHAnsi"/>
          <w:color w:val="000000" w:themeColor="text1"/>
        </w:rPr>
        <w:t xml:space="preserve"> plate` and ask them to reference the `Change 4 Life` website which has some suggested foods to include in lunches and snacks.</w:t>
      </w:r>
    </w:p>
    <w:p w14:paraId="76292C4E"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lastRenderedPageBreak/>
        <w:t>When preparing your child’s lunch here are some things to consider:</w:t>
      </w:r>
    </w:p>
    <w:p w14:paraId="2495B083" w14:textId="77777777" w:rsidR="00130EF3" w:rsidRPr="00130EF3" w:rsidRDefault="00130EF3" w:rsidP="00130EF3">
      <w:pPr>
        <w:rPr>
          <w:rFonts w:asciiTheme="minorHAnsi" w:hAnsiTheme="minorHAnsi" w:cstheme="minorHAnsi"/>
          <w:color w:val="000000" w:themeColor="text1"/>
        </w:rPr>
      </w:pPr>
    </w:p>
    <w:p w14:paraId="1DA154F4"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Children require a balanced diet that includes complex carbohydrates, fruit and vegetables, protein and dairy and should be low in sugar, salt and excess fat. Limiting these foods to a minimum can help protect them from being overweight, tooth decay and type 2 diabetes.</w:t>
      </w:r>
    </w:p>
    <w:p w14:paraId="5144D36E" w14:textId="77777777" w:rsidR="00130EF3" w:rsidRPr="00130EF3" w:rsidRDefault="00130EF3" w:rsidP="00130EF3">
      <w:pPr>
        <w:rPr>
          <w:rFonts w:asciiTheme="minorHAnsi" w:hAnsiTheme="minorHAnsi" w:cstheme="minorHAnsi"/>
          <w:color w:val="000000" w:themeColor="text1"/>
        </w:rPr>
      </w:pPr>
    </w:p>
    <w:p w14:paraId="5870050A"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Please think about including 1 or 2 portions of starchy food (bread, wrap, chapatti, pasta, rice</w:t>
      </w:r>
    </w:p>
    <w:p w14:paraId="5C7E47EB"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1 portion of vegetables and or 1 portion of fruit (cut into manageable pieces please) Dried fruit like raisins contain too much sugar and are best avoided.</w:t>
      </w:r>
    </w:p>
    <w:p w14:paraId="7399E2CD" w14:textId="77777777" w:rsidR="00130EF3" w:rsidRPr="00130EF3" w:rsidRDefault="00130EF3" w:rsidP="00130EF3">
      <w:pPr>
        <w:rPr>
          <w:rFonts w:asciiTheme="minorHAnsi" w:hAnsiTheme="minorHAnsi" w:cstheme="minorHAnsi"/>
          <w:color w:val="000000" w:themeColor="text1"/>
        </w:rPr>
      </w:pPr>
    </w:p>
    <w:p w14:paraId="719EC9E8"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 xml:space="preserve">1 portion of </w:t>
      </w:r>
      <w:proofErr w:type="gramStart"/>
      <w:r w:rsidRPr="00130EF3">
        <w:rPr>
          <w:rFonts w:asciiTheme="minorHAnsi" w:hAnsiTheme="minorHAnsi" w:cstheme="minorHAnsi"/>
          <w:color w:val="000000" w:themeColor="text1"/>
        </w:rPr>
        <w:t>protein,(</w:t>
      </w:r>
      <w:proofErr w:type="gramEnd"/>
      <w:r w:rsidRPr="00130EF3">
        <w:rPr>
          <w:rFonts w:asciiTheme="minorHAnsi" w:hAnsiTheme="minorHAnsi" w:cstheme="minorHAnsi"/>
          <w:color w:val="000000" w:themeColor="text1"/>
        </w:rPr>
        <w:t xml:space="preserve"> fish, beans, hummus, meat, </w:t>
      </w:r>
      <w:proofErr w:type="spellStart"/>
      <w:r w:rsidRPr="00130EF3">
        <w:rPr>
          <w:rFonts w:asciiTheme="minorHAnsi" w:hAnsiTheme="minorHAnsi" w:cstheme="minorHAnsi"/>
          <w:color w:val="000000" w:themeColor="text1"/>
        </w:rPr>
        <w:t>quorn</w:t>
      </w:r>
      <w:proofErr w:type="spellEnd"/>
      <w:r w:rsidRPr="00130EF3">
        <w:rPr>
          <w:rFonts w:asciiTheme="minorHAnsi" w:hAnsiTheme="minorHAnsi" w:cstheme="minorHAnsi"/>
          <w:color w:val="000000" w:themeColor="text1"/>
        </w:rPr>
        <w:t xml:space="preserve"> or other meat replacement or egg.)</w:t>
      </w:r>
    </w:p>
    <w:p w14:paraId="73B4B7CC"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1 portion of dairy or unsweetened dairy alternative, (cheese, milk to drink, unsweetened yogurt or fromage frais.)</w:t>
      </w:r>
    </w:p>
    <w:p w14:paraId="76FC0A50" w14:textId="77777777" w:rsidR="00130EF3" w:rsidRPr="00130EF3" w:rsidRDefault="00130EF3" w:rsidP="00130EF3">
      <w:pPr>
        <w:rPr>
          <w:rFonts w:asciiTheme="minorHAnsi" w:hAnsiTheme="minorHAnsi" w:cstheme="minorHAnsi"/>
          <w:color w:val="000000" w:themeColor="text1"/>
        </w:rPr>
      </w:pPr>
    </w:p>
    <w:p w14:paraId="3E248CFC"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 xml:space="preserve">Meadowlands </w:t>
      </w:r>
      <w:proofErr w:type="gramStart"/>
      <w:r w:rsidRPr="00130EF3">
        <w:rPr>
          <w:rFonts w:asciiTheme="minorHAnsi" w:hAnsiTheme="minorHAnsi" w:cstheme="minorHAnsi"/>
          <w:color w:val="000000" w:themeColor="text1"/>
        </w:rPr>
        <w:t>asks</w:t>
      </w:r>
      <w:proofErr w:type="gramEnd"/>
      <w:r w:rsidRPr="00130EF3">
        <w:rPr>
          <w:rFonts w:asciiTheme="minorHAnsi" w:hAnsiTheme="minorHAnsi" w:cstheme="minorHAnsi"/>
          <w:color w:val="000000" w:themeColor="text1"/>
        </w:rPr>
        <w:t xml:space="preserve"> that you do not include sweets, chocolate, popcorn (as well as being highly flavoured it is also a choking hazard for young children), squash (even low sugar) and fizzy drinks. We ask that these are kept as very occasional treats and not included in a packed lunch. </w:t>
      </w:r>
      <w:proofErr w:type="gramStart"/>
      <w:r w:rsidRPr="00130EF3">
        <w:rPr>
          <w:rFonts w:asciiTheme="minorHAnsi" w:hAnsiTheme="minorHAnsi" w:cstheme="minorHAnsi"/>
          <w:color w:val="000000" w:themeColor="text1"/>
        </w:rPr>
        <w:t>Crisps  are</w:t>
      </w:r>
      <w:proofErr w:type="gramEnd"/>
      <w:r w:rsidRPr="00130EF3">
        <w:rPr>
          <w:rFonts w:asciiTheme="minorHAnsi" w:hAnsiTheme="minorHAnsi" w:cstheme="minorHAnsi"/>
          <w:color w:val="000000" w:themeColor="text1"/>
        </w:rPr>
        <w:t xml:space="preserve"> salty and high in fat these are best avoided but will not be removed, (these include puffs, </w:t>
      </w:r>
      <w:proofErr w:type="gramStart"/>
      <w:r w:rsidRPr="00130EF3">
        <w:rPr>
          <w:rFonts w:asciiTheme="minorHAnsi" w:hAnsiTheme="minorHAnsi" w:cstheme="minorHAnsi"/>
          <w:color w:val="000000" w:themeColor="text1"/>
        </w:rPr>
        <w:t>pulse based</w:t>
      </w:r>
      <w:proofErr w:type="gramEnd"/>
      <w:r w:rsidRPr="00130EF3">
        <w:rPr>
          <w:rFonts w:asciiTheme="minorHAnsi" w:hAnsiTheme="minorHAnsi" w:cstheme="minorHAnsi"/>
          <w:color w:val="000000" w:themeColor="text1"/>
        </w:rPr>
        <w:t xml:space="preserve"> crisps, coated or flavoured fruit and vegetables or cheddars).</w:t>
      </w:r>
    </w:p>
    <w:p w14:paraId="1B416502" w14:textId="77777777" w:rsidR="00130EF3" w:rsidRPr="00130EF3" w:rsidRDefault="00130EF3" w:rsidP="00130EF3">
      <w:pPr>
        <w:rPr>
          <w:rFonts w:asciiTheme="minorHAnsi" w:hAnsiTheme="minorHAnsi" w:cstheme="minorHAnsi"/>
          <w:color w:val="000000" w:themeColor="text1"/>
        </w:rPr>
      </w:pPr>
    </w:p>
    <w:p w14:paraId="36CCBFD0"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 xml:space="preserve">Where practicable we will return any waste food to yourselves so you can see what they`ve eaten. Sweets, chocolate items, whole nuts and popcorn will be removed before lunchtime and sent home uneaten. Meadowlands </w:t>
      </w:r>
      <w:proofErr w:type="gramStart"/>
      <w:r w:rsidRPr="00130EF3">
        <w:rPr>
          <w:rFonts w:asciiTheme="minorHAnsi" w:hAnsiTheme="minorHAnsi" w:cstheme="minorHAnsi"/>
          <w:color w:val="000000" w:themeColor="text1"/>
        </w:rPr>
        <w:t>is</w:t>
      </w:r>
      <w:proofErr w:type="gramEnd"/>
      <w:r w:rsidRPr="00130EF3">
        <w:rPr>
          <w:rFonts w:asciiTheme="minorHAnsi" w:hAnsiTheme="minorHAnsi" w:cstheme="minorHAnsi"/>
          <w:color w:val="000000" w:themeColor="text1"/>
        </w:rPr>
        <w:t xml:space="preserve"> unable to provide food for lunch or snack time, please remember to bring in your child’s food they need for the day. </w:t>
      </w:r>
    </w:p>
    <w:p w14:paraId="67E77058" w14:textId="77777777" w:rsidR="00130EF3" w:rsidRPr="00130EF3" w:rsidRDefault="00130EF3" w:rsidP="00130EF3">
      <w:pPr>
        <w:rPr>
          <w:rFonts w:asciiTheme="minorHAnsi" w:hAnsiTheme="minorHAnsi" w:cstheme="minorHAnsi"/>
          <w:color w:val="000000" w:themeColor="text1"/>
        </w:rPr>
      </w:pPr>
    </w:p>
    <w:p w14:paraId="34CDBB62"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The environment we offer is a relaxed snack/lunch time with adults sitting with the children to help with opening packets etc. We encourage children to open their own lunch boxes and replace them on the trolley afterwards to encourage self-help skills, but an adult is always close by to assist as needed. We try to make it as pleasant a time as possible and encourage children to sit at the table to eat most of what`s in their box. Before they eat children are encouraged to use hand sanitiser to clean their hands and after they`ve eaten we encourage children to clean their hands/ faces. We will remind children to have a drink at snack and lunch time. Fresh water is always available and provided in the water bottle they bring from home and milk is also provided. Fruit juice can be drunk at lunch time.</w:t>
      </w:r>
    </w:p>
    <w:p w14:paraId="539A6928" w14:textId="77777777" w:rsidR="00130EF3" w:rsidRPr="00130EF3" w:rsidRDefault="00130EF3" w:rsidP="00130EF3">
      <w:pPr>
        <w:rPr>
          <w:rFonts w:asciiTheme="minorHAnsi" w:hAnsiTheme="minorHAnsi" w:cstheme="minorHAnsi"/>
          <w:color w:val="000000" w:themeColor="text1"/>
        </w:rPr>
      </w:pPr>
    </w:p>
    <w:p w14:paraId="65C0F31A"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lastRenderedPageBreak/>
        <w:t xml:space="preserve">As parents and carers, we ask that you provide your child with a small snack in their snack box, and an appropriate lunch bag and think about including an ice pack as we cannot refrigerate all the lunch boxes. </w:t>
      </w:r>
    </w:p>
    <w:p w14:paraId="363B28E7"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Things we ask you not to include are;</w:t>
      </w:r>
    </w:p>
    <w:p w14:paraId="169CF472" w14:textId="77777777" w:rsidR="00130EF3" w:rsidRPr="00130EF3" w:rsidRDefault="00130EF3" w:rsidP="00130EF3">
      <w:pPr>
        <w:pStyle w:val="ListParagraph"/>
        <w:numPr>
          <w:ilvl w:val="0"/>
          <w:numId w:val="14"/>
        </w:numPr>
        <w:rPr>
          <w:rFonts w:asciiTheme="minorHAnsi" w:hAnsiTheme="minorHAnsi" w:cstheme="minorHAnsi"/>
          <w:color w:val="000000" w:themeColor="text1"/>
        </w:rPr>
      </w:pPr>
      <w:r w:rsidRPr="00130EF3">
        <w:rPr>
          <w:rFonts w:asciiTheme="minorHAnsi" w:hAnsiTheme="minorHAnsi" w:cstheme="minorHAnsi"/>
          <w:color w:val="000000" w:themeColor="text1"/>
        </w:rPr>
        <w:t>Fizzy/ sugary drinks in cans or bottles</w:t>
      </w:r>
    </w:p>
    <w:p w14:paraId="1E5A7AAE" w14:textId="77777777" w:rsidR="00130EF3" w:rsidRPr="00130EF3" w:rsidRDefault="00130EF3" w:rsidP="00130EF3">
      <w:pPr>
        <w:pStyle w:val="ListParagraph"/>
        <w:numPr>
          <w:ilvl w:val="0"/>
          <w:numId w:val="14"/>
        </w:numPr>
        <w:rPr>
          <w:rFonts w:asciiTheme="minorHAnsi" w:hAnsiTheme="minorHAnsi" w:cstheme="minorHAnsi"/>
          <w:color w:val="000000" w:themeColor="text1"/>
        </w:rPr>
      </w:pPr>
      <w:r w:rsidRPr="00130EF3">
        <w:rPr>
          <w:rFonts w:asciiTheme="minorHAnsi" w:hAnsiTheme="minorHAnsi" w:cstheme="minorHAnsi"/>
          <w:color w:val="000000" w:themeColor="text1"/>
        </w:rPr>
        <w:t>Anything containing chocolate including; chocolate covered fruit, biscuits, bars, and sweets,</w:t>
      </w:r>
    </w:p>
    <w:p w14:paraId="102120B5" w14:textId="77777777" w:rsidR="00130EF3" w:rsidRPr="00130EF3" w:rsidRDefault="00130EF3" w:rsidP="00130EF3">
      <w:pPr>
        <w:pStyle w:val="ListParagraph"/>
        <w:numPr>
          <w:ilvl w:val="0"/>
          <w:numId w:val="14"/>
        </w:numPr>
        <w:rPr>
          <w:rFonts w:asciiTheme="minorHAnsi" w:hAnsiTheme="minorHAnsi" w:cstheme="minorHAnsi"/>
          <w:color w:val="000000" w:themeColor="text1"/>
        </w:rPr>
      </w:pPr>
      <w:r w:rsidRPr="00130EF3">
        <w:rPr>
          <w:rFonts w:asciiTheme="minorHAnsi" w:hAnsiTheme="minorHAnsi" w:cstheme="minorHAnsi"/>
          <w:color w:val="000000" w:themeColor="text1"/>
        </w:rPr>
        <w:t>Popcorn, marshmallows, or chewy sweets as they are a choking hazard</w:t>
      </w:r>
    </w:p>
    <w:p w14:paraId="61F07BC5" w14:textId="77777777" w:rsidR="00130EF3" w:rsidRPr="00130EF3" w:rsidRDefault="00130EF3" w:rsidP="00130EF3">
      <w:pPr>
        <w:ind w:left="360"/>
        <w:rPr>
          <w:rFonts w:asciiTheme="minorHAnsi" w:hAnsiTheme="minorHAnsi" w:cstheme="minorHAnsi"/>
          <w:color w:val="000000" w:themeColor="text1"/>
        </w:rPr>
      </w:pPr>
    </w:p>
    <w:p w14:paraId="61C9215C" w14:textId="77777777" w:rsidR="00130EF3" w:rsidRPr="00130EF3" w:rsidRDefault="00130EF3" w:rsidP="00130EF3">
      <w:pPr>
        <w:ind w:left="360"/>
        <w:rPr>
          <w:rFonts w:asciiTheme="minorHAnsi" w:hAnsiTheme="minorHAnsi" w:cstheme="minorHAnsi"/>
          <w:color w:val="000000" w:themeColor="text1"/>
        </w:rPr>
      </w:pPr>
      <w:r w:rsidRPr="00130EF3">
        <w:rPr>
          <w:rFonts w:asciiTheme="minorHAnsi" w:hAnsiTheme="minorHAnsi" w:cstheme="minorHAnsi"/>
          <w:color w:val="000000" w:themeColor="text1"/>
        </w:rPr>
        <w:t>All whole fruit such as grapes, tomatoes, cherries, blueberries, strawberries need to be cut in half lengthwise please to avoid choking.</w:t>
      </w:r>
    </w:p>
    <w:p w14:paraId="7C11BCBB" w14:textId="77777777" w:rsidR="00130EF3" w:rsidRPr="00130EF3" w:rsidRDefault="00130EF3" w:rsidP="00130EF3">
      <w:pPr>
        <w:rPr>
          <w:rFonts w:asciiTheme="minorHAnsi" w:hAnsiTheme="minorHAnsi" w:cstheme="minorHAnsi"/>
          <w:color w:val="000000" w:themeColor="text1"/>
        </w:rPr>
      </w:pPr>
    </w:p>
    <w:p w14:paraId="4F824ADE"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 xml:space="preserve">Meadowlands of course </w:t>
      </w:r>
      <w:proofErr w:type="gramStart"/>
      <w:r w:rsidRPr="00130EF3">
        <w:rPr>
          <w:rFonts w:asciiTheme="minorHAnsi" w:hAnsiTheme="minorHAnsi" w:cstheme="minorHAnsi"/>
          <w:color w:val="000000" w:themeColor="text1"/>
        </w:rPr>
        <w:t>recognises</w:t>
      </w:r>
      <w:proofErr w:type="gramEnd"/>
      <w:r w:rsidRPr="00130EF3">
        <w:rPr>
          <w:rFonts w:asciiTheme="minorHAnsi" w:hAnsiTheme="minorHAnsi" w:cstheme="minorHAnsi"/>
          <w:color w:val="000000" w:themeColor="text1"/>
        </w:rPr>
        <w:t xml:space="preserve"> that some children have a special diet, and their needs will be met by the </w:t>
      </w:r>
      <w:proofErr w:type="gramStart"/>
      <w:r w:rsidRPr="00130EF3">
        <w:rPr>
          <w:rFonts w:asciiTheme="minorHAnsi" w:hAnsiTheme="minorHAnsi" w:cstheme="minorHAnsi"/>
          <w:color w:val="000000" w:themeColor="text1"/>
        </w:rPr>
        <w:t>setting</w:t>
      </w:r>
      <w:proofErr w:type="gramEnd"/>
      <w:r w:rsidRPr="00130EF3">
        <w:rPr>
          <w:rFonts w:asciiTheme="minorHAnsi" w:hAnsiTheme="minorHAnsi" w:cstheme="minorHAnsi"/>
          <w:color w:val="000000" w:themeColor="text1"/>
        </w:rPr>
        <w:t xml:space="preserve"> and exceptions can be made for any children with dietary issues. We do ask however that parents bear the requirements of the setting in mind and try to stick to the recommendations as much as possible. Please see a member of staff if you are worried. </w:t>
      </w:r>
    </w:p>
    <w:p w14:paraId="547F0715" w14:textId="77777777" w:rsidR="00130EF3" w:rsidRPr="00130EF3" w:rsidRDefault="00130EF3" w:rsidP="00130EF3">
      <w:pPr>
        <w:rPr>
          <w:rFonts w:asciiTheme="minorHAnsi" w:hAnsiTheme="minorHAnsi" w:cstheme="minorHAnsi"/>
          <w:color w:val="000000" w:themeColor="text1"/>
        </w:rPr>
      </w:pPr>
    </w:p>
    <w:p w14:paraId="283F81B4"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Children will not be allowed to swap items amongst themselves or share food.</w:t>
      </w:r>
    </w:p>
    <w:p w14:paraId="275F9E66"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We ensure any food used in play is closely monitored and supervised to avoid choking hazards and allergic reactions. Things like jelly cubes will not be used unless made into jelly for sensory play and any dough has been heated to limit dangers from food poisoning. Pasta and pulses will only be used by older children under adult supervision. Activities will be adapted for those who cannot participate due to an allergy, and all allergies will be checked before setting up an activity by staff. We will not use any food in play unless it enhances the opportunities for the children.</w:t>
      </w:r>
    </w:p>
    <w:p w14:paraId="1A4C77E3" w14:textId="77777777" w:rsidR="00130EF3" w:rsidRPr="00130EF3" w:rsidRDefault="00130EF3" w:rsidP="00130EF3">
      <w:pPr>
        <w:rPr>
          <w:rFonts w:asciiTheme="minorHAnsi" w:hAnsiTheme="minorHAnsi" w:cstheme="minorHAnsi"/>
          <w:color w:val="000000" w:themeColor="text1"/>
        </w:rPr>
      </w:pPr>
    </w:p>
    <w:p w14:paraId="02A00839"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Meadowlands will respect all dietary requirements due to religious or cultural practises.</w:t>
      </w:r>
    </w:p>
    <w:p w14:paraId="5068347E"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Special celebrations and Parties.</w:t>
      </w:r>
    </w:p>
    <w:p w14:paraId="48B2B20C" w14:textId="77777777" w:rsidR="00130EF3" w:rsidRPr="00130EF3" w:rsidRDefault="00130EF3" w:rsidP="00130EF3">
      <w:pPr>
        <w:rPr>
          <w:rFonts w:asciiTheme="minorHAnsi" w:hAnsiTheme="minorHAnsi" w:cstheme="minorHAnsi"/>
          <w:color w:val="000000" w:themeColor="text1"/>
        </w:rPr>
      </w:pPr>
    </w:p>
    <w:p w14:paraId="0A6552E6"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 xml:space="preserve">We ask that you do not send in cakes for special occasions including birthday cakes. On their birthday they will be sat on the birthday table with their friends, and we will give them a birthday badge / card. We are unable to send home any sweets with the </w:t>
      </w:r>
      <w:proofErr w:type="gramStart"/>
      <w:r w:rsidRPr="00130EF3">
        <w:rPr>
          <w:rFonts w:asciiTheme="minorHAnsi" w:hAnsiTheme="minorHAnsi" w:cstheme="minorHAnsi"/>
          <w:color w:val="000000" w:themeColor="text1"/>
        </w:rPr>
        <w:t>children</w:t>
      </w:r>
      <w:proofErr w:type="gramEnd"/>
      <w:r w:rsidRPr="00130EF3">
        <w:rPr>
          <w:rFonts w:asciiTheme="minorHAnsi" w:hAnsiTheme="minorHAnsi" w:cstheme="minorHAnsi"/>
          <w:color w:val="000000" w:themeColor="text1"/>
        </w:rPr>
        <w:t xml:space="preserve"> but healthy alternatives can be given out if you wish.</w:t>
      </w:r>
    </w:p>
    <w:p w14:paraId="6C2A018B" w14:textId="77777777" w:rsidR="00130EF3" w:rsidRPr="00130EF3" w:rsidRDefault="00130EF3" w:rsidP="00130EF3">
      <w:pPr>
        <w:rPr>
          <w:rFonts w:asciiTheme="minorHAnsi" w:hAnsiTheme="minorHAnsi" w:cstheme="minorHAnsi"/>
          <w:color w:val="000000" w:themeColor="text1"/>
        </w:rPr>
      </w:pPr>
    </w:p>
    <w:p w14:paraId="228A0FFC"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 xml:space="preserve">For further information please see </w:t>
      </w:r>
    </w:p>
    <w:p w14:paraId="2593EBF9"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hhtps://www.firststepsinnutrition.org/eating-well-early-years</w:t>
      </w:r>
    </w:p>
    <w:p w14:paraId="36D0767D" w14:textId="77777777" w:rsidR="00130EF3" w:rsidRPr="00130EF3" w:rsidRDefault="00130EF3" w:rsidP="00130EF3">
      <w:pPr>
        <w:rPr>
          <w:rFonts w:asciiTheme="minorHAnsi" w:hAnsiTheme="minorHAnsi" w:cstheme="minorHAnsi"/>
          <w:color w:val="000000" w:themeColor="text1"/>
        </w:rPr>
      </w:pPr>
      <w:hyperlink r:id="rId22" w:history="1">
        <w:r w:rsidRPr="00130EF3">
          <w:rPr>
            <w:rStyle w:val="Hyperlink"/>
            <w:rFonts w:asciiTheme="minorHAnsi" w:hAnsiTheme="minorHAnsi" w:cstheme="minorHAnsi"/>
          </w:rPr>
          <w:t>https://healthforunder5s.co.uk/sections/preschool/preparing-the-perfect-packed-lunch/</w:t>
        </w:r>
      </w:hyperlink>
    </w:p>
    <w:p w14:paraId="765E7ABD" w14:textId="77777777" w:rsidR="00130EF3" w:rsidRPr="00130EF3" w:rsidRDefault="00130EF3" w:rsidP="00130EF3">
      <w:pPr>
        <w:rPr>
          <w:rFonts w:asciiTheme="minorHAnsi" w:hAnsiTheme="minorHAnsi" w:cstheme="minorHAnsi"/>
          <w:color w:val="000000" w:themeColor="text1"/>
        </w:rPr>
      </w:pPr>
      <w:hyperlink r:id="rId23" w:history="1">
        <w:r w:rsidRPr="00130EF3">
          <w:rPr>
            <w:rStyle w:val="Hyperlink"/>
            <w:rFonts w:asciiTheme="minorHAnsi" w:hAnsiTheme="minorHAnsi" w:cstheme="minorHAnsi"/>
          </w:rPr>
          <w:t>https://family-action.org.uk</w:t>
        </w:r>
      </w:hyperlink>
      <w:r w:rsidRPr="00130EF3">
        <w:rPr>
          <w:rFonts w:asciiTheme="minorHAnsi" w:hAnsiTheme="minorHAnsi" w:cstheme="minorHAnsi"/>
          <w:color w:val="000000" w:themeColor="text1"/>
        </w:rPr>
        <w:t xml:space="preserve"> Change 4 life</w:t>
      </w:r>
    </w:p>
    <w:p w14:paraId="2197A2FE"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lastRenderedPageBreak/>
        <w:t>https://nhs.co.uk</w:t>
      </w:r>
    </w:p>
    <w:p w14:paraId="5154A757" w14:textId="77777777" w:rsidR="00130EF3" w:rsidRPr="00130EF3" w:rsidRDefault="00130EF3" w:rsidP="00130EF3">
      <w:pPr>
        <w:rPr>
          <w:rFonts w:asciiTheme="minorHAnsi" w:hAnsiTheme="minorHAnsi" w:cstheme="minorHAnsi"/>
          <w:color w:val="000000" w:themeColor="text1"/>
        </w:rPr>
      </w:pPr>
    </w:p>
    <w:p w14:paraId="37A48FDE" w14:textId="77777777" w:rsidR="00130EF3" w:rsidRPr="00130EF3" w:rsidRDefault="00130EF3" w:rsidP="00130EF3">
      <w:pPr>
        <w:rPr>
          <w:rFonts w:asciiTheme="minorHAnsi" w:hAnsiTheme="minorHAnsi" w:cstheme="minorHAnsi"/>
          <w:color w:val="000000" w:themeColor="text1"/>
        </w:rPr>
      </w:pPr>
      <w:r w:rsidRPr="00130EF3">
        <w:rPr>
          <w:rFonts w:asciiTheme="minorHAnsi" w:hAnsiTheme="minorHAnsi" w:cstheme="minorHAnsi"/>
          <w:color w:val="000000" w:themeColor="text1"/>
        </w:rPr>
        <w:t>.</w:t>
      </w:r>
    </w:p>
    <w:p w14:paraId="3F301AA1" w14:textId="77777777" w:rsidR="00130EF3" w:rsidRPr="00130EF3" w:rsidRDefault="00130EF3" w:rsidP="00130EF3">
      <w:pPr>
        <w:tabs>
          <w:tab w:val="left" w:pos="720"/>
          <w:tab w:val="left" w:pos="1440"/>
          <w:tab w:val="left" w:pos="2160"/>
          <w:tab w:val="left" w:pos="2880"/>
          <w:tab w:val="left" w:pos="3600"/>
          <w:tab w:val="left" w:pos="4245"/>
        </w:tabs>
        <w:spacing w:before="120" w:after="120" w:line="360" w:lineRule="auto"/>
        <w:rPr>
          <w:rFonts w:asciiTheme="minorHAnsi" w:hAnsiTheme="minorHAnsi" w:cstheme="minorHAnsi"/>
          <w:b/>
        </w:rPr>
      </w:pPr>
    </w:p>
    <w:p w14:paraId="337A6A4E" w14:textId="77777777" w:rsidR="00130EF3" w:rsidRPr="00130EF3" w:rsidRDefault="00130EF3" w:rsidP="00130EF3">
      <w:pPr>
        <w:rPr>
          <w:rFonts w:asciiTheme="minorHAnsi" w:hAnsiTheme="minorHAnsi" w:cstheme="minorHAnsi"/>
        </w:rPr>
      </w:pPr>
      <w:r w:rsidRPr="00130EF3">
        <w:rPr>
          <w:rFonts w:asciiTheme="minorHAnsi" w:hAnsiTheme="minorHAnsi" w:cstheme="minorHAnsi"/>
        </w:rPr>
        <w:br w:type="page"/>
      </w:r>
    </w:p>
    <w:p w14:paraId="0E3F1B51" w14:textId="77777777" w:rsidR="00130EF3" w:rsidRDefault="00130EF3" w:rsidP="00130EF3">
      <w:pPr>
        <w:rPr>
          <w:rFonts w:asciiTheme="minorHAnsi" w:hAnsiTheme="minorHAnsi" w:cstheme="minorHAnsi"/>
          <w:sz w:val="22"/>
          <w:szCs w:val="22"/>
        </w:rPr>
      </w:pPr>
    </w:p>
    <w:p w14:paraId="52C944C8" w14:textId="77777777" w:rsidR="00130EF3" w:rsidRPr="00130EF3" w:rsidRDefault="00130EF3" w:rsidP="00130EF3">
      <w:pPr>
        <w:tabs>
          <w:tab w:val="left" w:pos="1530"/>
        </w:tabs>
      </w:pPr>
    </w:p>
    <w:sectPr w:rsidR="00130EF3" w:rsidRPr="00130EF3">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00978" w14:textId="77777777" w:rsidR="001E5649" w:rsidRDefault="001E5649" w:rsidP="00130EF3">
      <w:r>
        <w:separator/>
      </w:r>
    </w:p>
  </w:endnote>
  <w:endnote w:type="continuationSeparator" w:id="0">
    <w:p w14:paraId="0B3401FE" w14:textId="77777777" w:rsidR="001E5649" w:rsidRDefault="001E5649" w:rsidP="00130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0594E" w14:textId="77777777" w:rsidR="001E5649" w:rsidRDefault="001E5649" w:rsidP="00130EF3">
      <w:r>
        <w:separator/>
      </w:r>
    </w:p>
  </w:footnote>
  <w:footnote w:type="continuationSeparator" w:id="0">
    <w:p w14:paraId="03E892E9" w14:textId="77777777" w:rsidR="001E5649" w:rsidRDefault="001E5649" w:rsidP="00130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8239B" w14:textId="2D6E3FD3" w:rsidR="00130EF3" w:rsidRDefault="00130EF3">
    <w:pPr>
      <w:pStyle w:val="Header"/>
    </w:pPr>
    <w:r w:rsidRPr="00881A69">
      <w:rPr>
        <w:i/>
        <w:noProof/>
        <w:sz w:val="16"/>
        <w:szCs w:val="16"/>
        <w:lang w:eastAsia="en-GB"/>
      </w:rPr>
      <w:drawing>
        <wp:anchor distT="0" distB="0" distL="114300" distR="114300" simplePos="0" relativeHeight="251659264" behindDoc="0" locked="0" layoutInCell="1" allowOverlap="1" wp14:anchorId="79935BCA" wp14:editId="253541EE">
          <wp:simplePos x="0" y="0"/>
          <wp:positionH relativeFrom="column">
            <wp:posOffset>0</wp:posOffset>
          </wp:positionH>
          <wp:positionV relativeFrom="page">
            <wp:posOffset>620395</wp:posOffset>
          </wp:positionV>
          <wp:extent cx="5953760" cy="1409700"/>
          <wp:effectExtent l="0" t="0" r="8890" b="0"/>
          <wp:wrapTopAndBottom/>
          <wp:docPr id="1"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3760" cy="1409700"/>
                  </a:xfrm>
                  <a:prstGeom prst="rect">
                    <a:avLst/>
                  </a:prstGeom>
                  <a:noFill/>
                </pic:spPr>
              </pic:pic>
            </a:graphicData>
          </a:graphic>
        </wp:anchor>
      </w:drawing>
    </w:r>
  </w:p>
  <w:p w14:paraId="60752BA9" w14:textId="77777777" w:rsidR="00130EF3" w:rsidRDefault="00130E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1"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3" w15:restartNumberingAfterBreak="0">
    <w:nsid w:val="27437BAD"/>
    <w:multiLevelType w:val="hybridMultilevel"/>
    <w:tmpl w:val="377E4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2E0C98"/>
    <w:multiLevelType w:val="hybridMultilevel"/>
    <w:tmpl w:val="7F2EA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12"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8068184">
    <w:abstractNumId w:val="4"/>
  </w:num>
  <w:num w:numId="2" w16cid:durableId="1691222243">
    <w:abstractNumId w:val="11"/>
  </w:num>
  <w:num w:numId="3" w16cid:durableId="366104808">
    <w:abstractNumId w:val="9"/>
  </w:num>
  <w:num w:numId="4" w16cid:durableId="1988393540">
    <w:abstractNumId w:val="8"/>
  </w:num>
  <w:num w:numId="5" w16cid:durableId="746538104">
    <w:abstractNumId w:val="2"/>
  </w:num>
  <w:num w:numId="6" w16cid:durableId="909196057">
    <w:abstractNumId w:val="12"/>
  </w:num>
  <w:num w:numId="7" w16cid:durableId="1476604058">
    <w:abstractNumId w:val="13"/>
  </w:num>
  <w:num w:numId="8" w16cid:durableId="28843955">
    <w:abstractNumId w:val="6"/>
  </w:num>
  <w:num w:numId="9" w16cid:durableId="649601089">
    <w:abstractNumId w:val="0"/>
  </w:num>
  <w:num w:numId="10" w16cid:durableId="199168009">
    <w:abstractNumId w:val="10"/>
  </w:num>
  <w:num w:numId="11" w16cid:durableId="539247275">
    <w:abstractNumId w:val="1"/>
  </w:num>
  <w:num w:numId="12" w16cid:durableId="105284478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80410708">
    <w:abstractNumId w:val="3"/>
  </w:num>
  <w:num w:numId="14" w16cid:durableId="2449960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EF3"/>
    <w:rsid w:val="000B15A1"/>
    <w:rsid w:val="00130EF3"/>
    <w:rsid w:val="001E5649"/>
    <w:rsid w:val="003A4359"/>
    <w:rsid w:val="005902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82DF"/>
  <w15:chartTrackingRefBased/>
  <w15:docId w15:val="{B92A48B2-3564-4730-B02B-399DE3DC3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EF3"/>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130E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0E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0E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0E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0E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130E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0E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0E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0E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30E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0E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0E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0E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0EF3"/>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130E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E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E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EF3"/>
    <w:rPr>
      <w:rFonts w:eastAsiaTheme="majorEastAsia" w:cstheme="majorBidi"/>
      <w:color w:val="272727" w:themeColor="text1" w:themeTint="D8"/>
    </w:rPr>
  </w:style>
  <w:style w:type="paragraph" w:styleId="Title">
    <w:name w:val="Title"/>
    <w:basedOn w:val="Normal"/>
    <w:next w:val="Normal"/>
    <w:link w:val="TitleChar"/>
    <w:uiPriority w:val="10"/>
    <w:qFormat/>
    <w:rsid w:val="00130E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E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E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0E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EF3"/>
    <w:pPr>
      <w:spacing w:before="160"/>
      <w:jc w:val="center"/>
    </w:pPr>
    <w:rPr>
      <w:i/>
      <w:iCs/>
      <w:color w:val="404040" w:themeColor="text1" w:themeTint="BF"/>
    </w:rPr>
  </w:style>
  <w:style w:type="character" w:customStyle="1" w:styleId="QuoteChar">
    <w:name w:val="Quote Char"/>
    <w:basedOn w:val="DefaultParagraphFont"/>
    <w:link w:val="Quote"/>
    <w:uiPriority w:val="29"/>
    <w:rsid w:val="00130EF3"/>
    <w:rPr>
      <w:i/>
      <w:iCs/>
      <w:color w:val="404040" w:themeColor="text1" w:themeTint="BF"/>
    </w:rPr>
  </w:style>
  <w:style w:type="paragraph" w:styleId="ListParagraph">
    <w:name w:val="List Paragraph"/>
    <w:basedOn w:val="Normal"/>
    <w:uiPriority w:val="34"/>
    <w:qFormat/>
    <w:rsid w:val="00130EF3"/>
    <w:pPr>
      <w:ind w:left="720"/>
      <w:contextualSpacing/>
    </w:pPr>
  </w:style>
  <w:style w:type="character" w:styleId="IntenseEmphasis">
    <w:name w:val="Intense Emphasis"/>
    <w:basedOn w:val="DefaultParagraphFont"/>
    <w:uiPriority w:val="21"/>
    <w:qFormat/>
    <w:rsid w:val="00130EF3"/>
    <w:rPr>
      <w:i/>
      <w:iCs/>
      <w:color w:val="2F5496" w:themeColor="accent1" w:themeShade="BF"/>
    </w:rPr>
  </w:style>
  <w:style w:type="paragraph" w:styleId="IntenseQuote">
    <w:name w:val="Intense Quote"/>
    <w:basedOn w:val="Normal"/>
    <w:next w:val="Normal"/>
    <w:link w:val="IntenseQuoteChar"/>
    <w:uiPriority w:val="30"/>
    <w:qFormat/>
    <w:rsid w:val="00130E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0EF3"/>
    <w:rPr>
      <w:i/>
      <w:iCs/>
      <w:color w:val="2F5496" w:themeColor="accent1" w:themeShade="BF"/>
    </w:rPr>
  </w:style>
  <w:style w:type="character" w:styleId="IntenseReference">
    <w:name w:val="Intense Reference"/>
    <w:basedOn w:val="DefaultParagraphFont"/>
    <w:uiPriority w:val="32"/>
    <w:qFormat/>
    <w:rsid w:val="00130EF3"/>
    <w:rPr>
      <w:b/>
      <w:bCs/>
      <w:smallCaps/>
      <w:color w:val="2F5496" w:themeColor="accent1" w:themeShade="BF"/>
      <w:spacing w:val="5"/>
    </w:rPr>
  </w:style>
  <w:style w:type="paragraph" w:styleId="Header">
    <w:name w:val="header"/>
    <w:basedOn w:val="Normal"/>
    <w:link w:val="HeaderChar"/>
    <w:uiPriority w:val="99"/>
    <w:unhideWhenUsed/>
    <w:rsid w:val="00130EF3"/>
    <w:pPr>
      <w:tabs>
        <w:tab w:val="center" w:pos="4513"/>
        <w:tab w:val="right" w:pos="9026"/>
      </w:tabs>
    </w:pPr>
  </w:style>
  <w:style w:type="character" w:customStyle="1" w:styleId="HeaderChar">
    <w:name w:val="Header Char"/>
    <w:basedOn w:val="DefaultParagraphFont"/>
    <w:link w:val="Header"/>
    <w:uiPriority w:val="99"/>
    <w:rsid w:val="00130EF3"/>
  </w:style>
  <w:style w:type="paragraph" w:styleId="Footer">
    <w:name w:val="footer"/>
    <w:basedOn w:val="Normal"/>
    <w:link w:val="FooterChar"/>
    <w:uiPriority w:val="99"/>
    <w:unhideWhenUsed/>
    <w:rsid w:val="00130EF3"/>
    <w:pPr>
      <w:tabs>
        <w:tab w:val="center" w:pos="4513"/>
        <w:tab w:val="right" w:pos="9026"/>
      </w:tabs>
    </w:pPr>
  </w:style>
  <w:style w:type="character" w:customStyle="1" w:styleId="FooterChar">
    <w:name w:val="Footer Char"/>
    <w:basedOn w:val="DefaultParagraphFont"/>
    <w:link w:val="Footer"/>
    <w:uiPriority w:val="99"/>
    <w:rsid w:val="00130EF3"/>
  </w:style>
  <w:style w:type="character" w:styleId="Hyperlink">
    <w:name w:val="Hyperlink"/>
    <w:basedOn w:val="DefaultParagraphFont"/>
    <w:uiPriority w:val="99"/>
    <w:rsid w:val="00130E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conditions/anaphylaxis/" TargetMode="External"/><Relationship Id="rId13" Type="http://schemas.openxmlformats.org/officeDocument/2006/relationships/hyperlink" Target="http://www.food.gov.uk/business-guidance/safer-food-better-business-sfbb" TargetMode="External"/><Relationship Id="rId18" Type="http://schemas.openxmlformats.org/officeDocument/2006/relationships/hyperlink" Target="https://assets.ctfassets.net/dvmeh832nmjc/1UcJVonGkBHy9lHHNt9GmL/90b081db600d8cad30b870f458a60ed6/Common_allergens.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infantandtoddlerforum.org/health-and-childcare-professionals/factsheets/" TargetMode="External"/><Relationship Id="rId7" Type="http://schemas.openxmlformats.org/officeDocument/2006/relationships/hyperlink" Target="https://www.food.gov.uk/business-guidance/safer-food-better-business-for-caterers" TargetMode="External"/><Relationship Id="rId12" Type="http://schemas.openxmlformats.org/officeDocument/2006/relationships/hyperlink" Target="https://www.bsaci.org/wp-content/uploads/2020/02/BSACIAllergyActionPlan2018NoAAI2981-2.pdf" TargetMode="External"/><Relationship Id="rId17" Type="http://schemas.openxmlformats.org/officeDocument/2006/relationships/hyperlink" Target="https://www.nhs.uk/conditions/food-allergy/"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hs.uk/conditions/anaphylaxis/" TargetMode="External"/><Relationship Id="rId20" Type="http://schemas.openxmlformats.org/officeDocument/2006/relationships/hyperlink" Target="https://www.hse.gov.uk/simple-health-safety/risk/index.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hrome-extension://efaidnbmnnnibpcajpcglclefindmkaj/https:/assets.publishing.service.gov.uk/media/6839b752210698b3364e86fc/Early_years_foundation_stage_nutrition_guidance.pdf"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bsaci.org/wp-content/uploads/2020/02/BSACIAllergyActionPlan2018NoAAI2981-2.pdf" TargetMode="External"/><Relationship Id="rId23" Type="http://schemas.openxmlformats.org/officeDocument/2006/relationships/hyperlink" Target="https://family-action.org.uk" TargetMode="External"/><Relationship Id="rId10" Type="http://schemas.openxmlformats.org/officeDocument/2006/relationships/hyperlink" Target="https://help-for-early-years-providers.education.gov.uk/health-and-wellbeing/food-safety" TargetMode="External"/><Relationship Id="rId19" Type="http://schemas.openxmlformats.org/officeDocument/2006/relationships/hyperlink" Target="https://www.food.gov.uk/business-guidance/allergen-checklist-for-food-businesses" TargetMode="External"/><Relationship Id="rId4" Type="http://schemas.openxmlformats.org/officeDocument/2006/relationships/webSettings" Target="webSettings.xml"/><Relationship Id="rId9" Type="http://schemas.openxmlformats.org/officeDocument/2006/relationships/hyperlink" Target="https://www.nhs.uk/start-for-life/baby/weaning/" TargetMode="External"/><Relationship Id="rId14" Type="http://schemas.openxmlformats.org/officeDocument/2006/relationships/hyperlink" Target="http://www.food.gov.uk/news-updates/campaigns/campylobacter/fsw-2014" TargetMode="External"/><Relationship Id="rId22" Type="http://schemas.openxmlformats.org/officeDocument/2006/relationships/hyperlink" Target="https://healthforunder5s.co.uk/sections/preschool/preparing-the-perfect-packed-lun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3294</Words>
  <Characters>18781</Characters>
  <Application>Microsoft Office Word</Application>
  <DocSecurity>0</DocSecurity>
  <Lines>156</Lines>
  <Paragraphs>44</Paragraphs>
  <ScaleCrop>false</ScaleCrop>
  <Company/>
  <LinksUpToDate>false</LinksUpToDate>
  <CharactersWithSpaces>22031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Meadowlands Pre-School</dc:creator>
  <cp:keywords/>
  <dc:description/>
  <cp:lastModifiedBy>Meadowlands Pre-School</cp:lastModifiedBy>
  <cp:revision>1</cp:revision>
  <dcterms:created xsi:type="dcterms:W3CDTF">2026-09-22T08:23:00Z</dcterms:created>
  <dcterms:modified xsi:type="dcterms:W3CDTF">2026-09-22T08:25:00Z</dcterms:modified>
</cp:coreProperties>
</file>